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3309" w14:textId="77777777" w:rsidR="00C17055" w:rsidRPr="008A4134" w:rsidRDefault="00C17055" w:rsidP="005E2DEA">
      <w:pPr>
        <w:spacing w:after="0"/>
        <w:rPr>
          <w:rFonts w:asciiTheme="majorHAnsi" w:hAnsiTheme="majorHAnsi" w:cstheme="majorHAnsi"/>
          <w:szCs w:val="24"/>
        </w:rPr>
      </w:pPr>
    </w:p>
    <w:p w14:paraId="35CED589" w14:textId="77777777" w:rsidR="002C1D74" w:rsidRPr="008A4134" w:rsidRDefault="002C1D74" w:rsidP="005E2DEA">
      <w:pPr>
        <w:spacing w:after="0"/>
        <w:rPr>
          <w:rFonts w:asciiTheme="majorHAnsi" w:hAnsiTheme="majorHAnsi" w:cstheme="majorHAnsi"/>
          <w:szCs w:val="24"/>
        </w:rPr>
      </w:pPr>
    </w:p>
    <w:p w14:paraId="5AE2A696" w14:textId="77777777" w:rsidR="002C1D74" w:rsidRPr="008A4134" w:rsidRDefault="002C1D74" w:rsidP="005E2DEA">
      <w:pPr>
        <w:spacing w:after="0"/>
        <w:rPr>
          <w:rFonts w:asciiTheme="majorHAnsi" w:hAnsiTheme="majorHAnsi" w:cstheme="majorHAnsi"/>
          <w:szCs w:val="24"/>
        </w:rPr>
      </w:pPr>
    </w:p>
    <w:p w14:paraId="441D9CB6" w14:textId="77777777" w:rsidR="002C1D74" w:rsidRPr="008A4134" w:rsidRDefault="002C1D74" w:rsidP="005E2DEA">
      <w:pPr>
        <w:spacing w:after="0"/>
        <w:rPr>
          <w:rFonts w:asciiTheme="majorHAnsi" w:hAnsiTheme="majorHAnsi" w:cstheme="majorHAnsi"/>
          <w:szCs w:val="24"/>
        </w:rPr>
      </w:pPr>
    </w:p>
    <w:p w14:paraId="3F11D240" w14:textId="77777777" w:rsidR="005E2DEA" w:rsidRPr="008A4134" w:rsidRDefault="005E2DEA" w:rsidP="005E2DEA">
      <w:pPr>
        <w:spacing w:after="0"/>
        <w:rPr>
          <w:rFonts w:asciiTheme="majorHAnsi" w:hAnsiTheme="majorHAnsi" w:cstheme="majorHAnsi"/>
          <w:szCs w:val="24"/>
        </w:rPr>
      </w:pPr>
    </w:p>
    <w:p w14:paraId="4D0B47F5" w14:textId="2D3E16D8" w:rsidR="00A32A68" w:rsidRDefault="00A32A68" w:rsidP="00A32A68">
      <w:pPr>
        <w:pStyle w:val="Telobesedila"/>
        <w:rPr>
          <w:rFonts w:asciiTheme="majorHAnsi" w:hAnsiTheme="majorHAnsi" w:cstheme="majorHAnsi"/>
          <w:szCs w:val="24"/>
        </w:rPr>
      </w:pPr>
      <w:r w:rsidRPr="008A4134">
        <w:rPr>
          <w:rFonts w:asciiTheme="majorHAnsi" w:hAnsiTheme="majorHAnsi" w:cstheme="majorHAnsi"/>
          <w:szCs w:val="24"/>
        </w:rPr>
        <w:t>Na podlagi 1</w:t>
      </w:r>
      <w:r w:rsidR="00765B82" w:rsidRPr="008A4134">
        <w:rPr>
          <w:rFonts w:asciiTheme="majorHAnsi" w:hAnsiTheme="majorHAnsi" w:cstheme="majorHAnsi"/>
          <w:szCs w:val="24"/>
        </w:rPr>
        <w:t>8</w:t>
      </w:r>
      <w:r w:rsidRPr="008A4134">
        <w:rPr>
          <w:rFonts w:asciiTheme="majorHAnsi" w:hAnsiTheme="majorHAnsi" w:cstheme="majorHAnsi"/>
          <w:szCs w:val="24"/>
        </w:rPr>
        <w:t xml:space="preserve">. člena Statuta Občine Ajdovščina (Uradni  list  RS, št. </w:t>
      </w:r>
      <w:r w:rsidR="00765B82" w:rsidRPr="008A4134">
        <w:rPr>
          <w:rFonts w:asciiTheme="majorHAnsi" w:hAnsiTheme="majorHAnsi" w:cstheme="majorHAnsi"/>
          <w:szCs w:val="24"/>
        </w:rPr>
        <w:t>79/22</w:t>
      </w:r>
      <w:r w:rsidR="00AE6C28" w:rsidRPr="008A4134">
        <w:rPr>
          <w:rFonts w:asciiTheme="majorHAnsi" w:hAnsiTheme="majorHAnsi" w:cstheme="majorHAnsi"/>
          <w:szCs w:val="24"/>
        </w:rPr>
        <w:t>, 22/25</w:t>
      </w:r>
      <w:r w:rsidRPr="008A4134">
        <w:rPr>
          <w:rFonts w:asciiTheme="majorHAnsi" w:hAnsiTheme="majorHAnsi" w:cstheme="majorHAnsi"/>
          <w:szCs w:val="24"/>
        </w:rPr>
        <w:t xml:space="preserve">) ter </w:t>
      </w:r>
      <w:r w:rsidR="007512D2" w:rsidRPr="008A4134">
        <w:rPr>
          <w:rFonts w:asciiTheme="majorHAnsi" w:hAnsiTheme="majorHAnsi" w:cstheme="majorHAnsi"/>
          <w:szCs w:val="24"/>
        </w:rPr>
        <w:t xml:space="preserve">56. člena </w:t>
      </w:r>
      <w:r w:rsidR="007512D2" w:rsidRPr="008A4134">
        <w:rPr>
          <w:rFonts w:asciiTheme="majorHAnsi" w:hAnsiTheme="majorHAnsi" w:cstheme="majorHAnsi"/>
          <w:bCs/>
          <w:szCs w:val="24"/>
          <w:shd w:val="clear" w:color="auto" w:fill="FFFFFF"/>
        </w:rPr>
        <w:t xml:space="preserve">Zakona o socialnem varstvu </w:t>
      </w:r>
      <w:r w:rsidR="00AE6C28" w:rsidRPr="008A4134">
        <w:rPr>
          <w:rFonts w:asciiTheme="majorHAnsi" w:hAnsiTheme="majorHAnsi" w:cstheme="majorHAnsi"/>
          <w:szCs w:val="24"/>
        </w:rPr>
        <w:t>(Uradni list RS, št.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8" w:tgtFrame="_blank" w:tooltip="Zakon o socialnem varstvu (uradno prečiščeno besedilo) (ZSV-UPB2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3/07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uradno prečiščeno besedilo,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9" w:tgtFrame="_blank" w:tooltip="Popravek Uradnega prečiščenega besedila Zakona o socialnem varstvu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23/07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 xml:space="preserve">– </w:t>
      </w:r>
      <w:proofErr w:type="spellStart"/>
      <w:r w:rsidR="00AE6C28" w:rsidRPr="008A4134">
        <w:rPr>
          <w:rFonts w:asciiTheme="majorHAnsi" w:hAnsiTheme="majorHAnsi" w:cstheme="majorHAnsi"/>
          <w:szCs w:val="24"/>
        </w:rPr>
        <w:t>popr</w:t>
      </w:r>
      <w:proofErr w:type="spellEnd"/>
      <w:r w:rsidR="00AE6C28" w:rsidRPr="008A4134">
        <w:rPr>
          <w:rFonts w:asciiTheme="majorHAnsi" w:hAnsiTheme="majorHAnsi" w:cstheme="majorHAnsi"/>
          <w:szCs w:val="24"/>
        </w:rPr>
        <w:t>.,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0" w:tgtFrame="_blank" w:tooltip="Popravek Uradnega prečiščenega besedila Zakona o socialnem varstvu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41/07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 xml:space="preserve">– </w:t>
      </w:r>
      <w:proofErr w:type="spellStart"/>
      <w:r w:rsidR="00AE6C28" w:rsidRPr="008A4134">
        <w:rPr>
          <w:rFonts w:asciiTheme="majorHAnsi" w:hAnsiTheme="majorHAnsi" w:cstheme="majorHAnsi"/>
          <w:szCs w:val="24"/>
        </w:rPr>
        <w:t>popr</w:t>
      </w:r>
      <w:proofErr w:type="spellEnd"/>
      <w:r w:rsidR="00AE6C28" w:rsidRPr="008A4134">
        <w:rPr>
          <w:rFonts w:asciiTheme="majorHAnsi" w:hAnsiTheme="majorHAnsi" w:cstheme="majorHAnsi"/>
          <w:szCs w:val="24"/>
        </w:rPr>
        <w:t>.,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1" w:tgtFrame="_blank" w:tooltip="Zakon o socialno varstvenih prejemkih (ZSVarPre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61/10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</w:t>
      </w:r>
      <w:r w:rsidR="008A4134" w:rsidRPr="008A4134">
        <w:rPr>
          <w:rFonts w:asciiTheme="majorHAnsi" w:hAnsiTheme="majorHAnsi" w:cstheme="majorHAnsi"/>
          <w:szCs w:val="24"/>
        </w:rPr>
        <w:t xml:space="preserve"> </w:t>
      </w:r>
      <w:proofErr w:type="spellStart"/>
      <w:r w:rsidR="00AE6C28" w:rsidRPr="008A4134">
        <w:rPr>
          <w:rFonts w:asciiTheme="majorHAnsi" w:hAnsiTheme="majorHAnsi" w:cstheme="majorHAnsi"/>
          <w:szCs w:val="24"/>
        </w:rPr>
        <w:t>ZSVarPre</w:t>
      </w:r>
      <w:proofErr w:type="spellEnd"/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2" w:tgtFrame="_blank" w:tooltip="Zakon o uveljavljanju pravic iz javnih sredstev (ZUPJS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62/10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ZUPJS,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3" w:tgtFrame="_blank" w:tooltip="Zakon o dopolnitvi Zakona o socialnem varstvu (ZSV-E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57/12</w:t>
        </w:r>
      </w:hyperlink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4" w:tgtFrame="_blank" w:tooltip="Zakon o spremembah in dopolnitvah Zakona o socialnem varstvu (ZSV-F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39/16</w:t>
        </w:r>
      </w:hyperlink>
      <w:r w:rsidR="00AE6C28" w:rsidRPr="008A4134">
        <w:rPr>
          <w:rFonts w:asciiTheme="majorHAnsi" w:hAnsiTheme="majorHAnsi" w:cstheme="majorHAnsi"/>
          <w:szCs w:val="24"/>
        </w:rPr>
        <w:t>,</w:t>
      </w:r>
      <w:r w:rsidR="008A4134" w:rsidRPr="008A4134">
        <w:rPr>
          <w:rFonts w:asciiTheme="majorHAnsi" w:hAnsiTheme="majorHAnsi" w:cstheme="majorHAnsi"/>
          <w:szCs w:val="24"/>
        </w:rPr>
        <w:t xml:space="preserve"> </w:t>
      </w:r>
      <w:hyperlink r:id="rId15" w:tgtFrame="_blank" w:tooltip="Zakon o prijavi prebivališča (ZPPreb-1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52/16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ZPPreb -1,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6" w:tgtFrame="_blank" w:tooltip="Družinski zakonik (DZ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15/17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DZ,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7" w:tgtFrame="_blank" w:tooltip="Zakon o dopolnitvah Zakona o socialnem varstvu (ZSV-G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29/17</w:t>
        </w:r>
      </w:hyperlink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8" w:tgtFrame="_blank" w:tooltip="Zakon o spremembah in dopolnitvah Zakona o socialnem varstvu (ZSV-H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54/17</w:t>
        </w:r>
      </w:hyperlink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19" w:tgtFrame="_blank" w:tooltip="Zakon o nevladnih organizacijah (ZNOrg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21/18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 xml:space="preserve">– </w:t>
      </w:r>
      <w:proofErr w:type="spellStart"/>
      <w:r w:rsidR="00AE6C28" w:rsidRPr="008A4134">
        <w:rPr>
          <w:rFonts w:asciiTheme="majorHAnsi" w:hAnsiTheme="majorHAnsi" w:cstheme="majorHAnsi"/>
          <w:szCs w:val="24"/>
        </w:rPr>
        <w:t>ZNOrg</w:t>
      </w:r>
      <w:proofErr w:type="spellEnd"/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0" w:tgtFrame="_blank" w:tooltip="Zakon o spremembah in dopolnitvah Zakona o osebni asistenci (ZOA-A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31/18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ZOA-A,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1" w:tgtFrame="_blank" w:tooltip="Zakon o spremembah in dopolnitvah Zakona o socialnem varstvu (ZSV-I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28/19</w:t>
        </w:r>
      </w:hyperlink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2" w:tgtFrame="_blank" w:tooltip="Zakon o finančni razbremenitvi občin (ZFRO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189/20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ZFRO,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3" w:tgtFrame="_blank" w:tooltip="Zakon o dolgotrajni oskrbi (ZDOsk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196/21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 xml:space="preserve">– </w:t>
      </w:r>
      <w:proofErr w:type="spellStart"/>
      <w:r w:rsidR="00AE6C28" w:rsidRPr="008A4134">
        <w:rPr>
          <w:rFonts w:asciiTheme="majorHAnsi" w:hAnsiTheme="majorHAnsi" w:cstheme="majorHAnsi"/>
          <w:szCs w:val="24"/>
        </w:rPr>
        <w:t>ZDOsk</w:t>
      </w:r>
      <w:proofErr w:type="spellEnd"/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4" w:tgtFrame="_blank" w:tooltip="Zakon o spremembah in dopolnitvah Zakona o socialnem varstvu (ZSV-J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82/23</w:t>
        </w:r>
      </w:hyperlink>
      <w:r w:rsidR="00AE6C28" w:rsidRPr="008A4134">
        <w:rPr>
          <w:rFonts w:asciiTheme="majorHAnsi" w:hAnsiTheme="majorHAnsi" w:cstheme="majorHAnsi"/>
          <w:szCs w:val="24"/>
        </w:rPr>
        <w:t>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5" w:tgtFrame="_blank" w:tooltip="Zakon o dolgotrajni oskrbi (ZDOsk-1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84/23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– ZDOsk-1,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6" w:tgtFrame="_blank" w:tooltip="Zakon o spremembah in dopolnitvah Zakona o socialnem varstvu (ZSV-K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24/25</w:t>
        </w:r>
      </w:hyperlink>
      <w:r w:rsidR="008A4134">
        <w:rPr>
          <w:rFonts w:asciiTheme="majorHAnsi" w:hAnsiTheme="majorHAnsi" w:cstheme="majorHAnsi"/>
          <w:szCs w:val="24"/>
        </w:rPr>
        <w:t xml:space="preserve"> </w:t>
      </w:r>
      <w:r w:rsidR="00AE6C28" w:rsidRPr="008A4134">
        <w:rPr>
          <w:rFonts w:asciiTheme="majorHAnsi" w:hAnsiTheme="majorHAnsi" w:cstheme="majorHAnsi"/>
          <w:szCs w:val="24"/>
        </w:rPr>
        <w:t>in</w:t>
      </w:r>
      <w:r w:rsidR="008A4134">
        <w:rPr>
          <w:rFonts w:asciiTheme="majorHAnsi" w:hAnsiTheme="majorHAnsi" w:cstheme="majorHAnsi"/>
          <w:szCs w:val="24"/>
        </w:rPr>
        <w:t xml:space="preserve"> </w:t>
      </w:r>
      <w:hyperlink r:id="rId27" w:tgtFrame="_blank" w:tooltip="Zakon o spremembah in dopolnitvah Zakona o socialnem varstvu (ZSV-L)" w:history="1">
        <w:r w:rsidR="00AE6C28" w:rsidRPr="008A4134">
          <w:rPr>
            <w:rStyle w:val="Hiperpovezava"/>
            <w:rFonts w:asciiTheme="majorHAnsi" w:hAnsiTheme="majorHAnsi" w:cstheme="majorHAnsi"/>
            <w:color w:val="auto"/>
            <w:szCs w:val="24"/>
            <w:u w:val="none"/>
          </w:rPr>
          <w:t>112/25</w:t>
        </w:r>
      </w:hyperlink>
      <w:r w:rsidR="00AE6C28" w:rsidRPr="008A4134">
        <w:rPr>
          <w:rFonts w:asciiTheme="majorHAnsi" w:hAnsiTheme="majorHAnsi" w:cstheme="majorHAnsi"/>
          <w:szCs w:val="24"/>
        </w:rPr>
        <w:t xml:space="preserve">) </w:t>
      </w:r>
      <w:r w:rsidRPr="008A4134">
        <w:rPr>
          <w:rFonts w:asciiTheme="majorHAnsi" w:hAnsiTheme="majorHAnsi" w:cstheme="majorHAnsi"/>
          <w:szCs w:val="24"/>
        </w:rPr>
        <w:t>je Občinski svet Občine Ajdovščina na</w:t>
      </w:r>
      <w:r w:rsidR="007D65DA">
        <w:rPr>
          <w:rFonts w:asciiTheme="majorHAnsi" w:hAnsiTheme="majorHAnsi" w:cstheme="majorHAnsi"/>
          <w:szCs w:val="24"/>
        </w:rPr>
        <w:t xml:space="preserve"> 28.</w:t>
      </w:r>
      <w:r w:rsidR="00765B82" w:rsidRPr="008A4134">
        <w:rPr>
          <w:rFonts w:asciiTheme="majorHAnsi" w:hAnsiTheme="majorHAnsi" w:cstheme="majorHAnsi"/>
          <w:szCs w:val="24"/>
        </w:rPr>
        <w:t xml:space="preserve"> </w:t>
      </w:r>
      <w:r w:rsidR="008A4134">
        <w:rPr>
          <w:rFonts w:asciiTheme="majorHAnsi" w:hAnsiTheme="majorHAnsi" w:cstheme="majorHAnsi"/>
          <w:szCs w:val="24"/>
        </w:rPr>
        <w:t xml:space="preserve">redni </w:t>
      </w:r>
      <w:r w:rsidRPr="008A4134">
        <w:rPr>
          <w:rFonts w:asciiTheme="majorHAnsi" w:hAnsiTheme="majorHAnsi" w:cstheme="majorHAnsi"/>
          <w:szCs w:val="24"/>
        </w:rPr>
        <w:t>seji dne</w:t>
      </w:r>
      <w:r w:rsidR="007706C4">
        <w:rPr>
          <w:rFonts w:asciiTheme="majorHAnsi" w:hAnsiTheme="majorHAnsi" w:cstheme="majorHAnsi"/>
          <w:szCs w:val="24"/>
        </w:rPr>
        <w:t xml:space="preserve"> </w:t>
      </w:r>
      <w:r w:rsidR="007D65DA">
        <w:rPr>
          <w:rFonts w:asciiTheme="majorHAnsi" w:hAnsiTheme="majorHAnsi" w:cstheme="majorHAnsi"/>
          <w:szCs w:val="24"/>
        </w:rPr>
        <w:t>12. 3. 2026</w:t>
      </w:r>
      <w:r w:rsidR="009D0348" w:rsidRPr="008A4134">
        <w:rPr>
          <w:rFonts w:asciiTheme="majorHAnsi" w:hAnsiTheme="majorHAnsi" w:cstheme="majorHAnsi"/>
          <w:szCs w:val="24"/>
        </w:rPr>
        <w:t xml:space="preserve"> </w:t>
      </w:r>
      <w:r w:rsidRPr="008A4134">
        <w:rPr>
          <w:rFonts w:asciiTheme="majorHAnsi" w:hAnsiTheme="majorHAnsi" w:cstheme="majorHAnsi"/>
          <w:szCs w:val="24"/>
        </w:rPr>
        <w:t xml:space="preserve">sprejel naslednji </w:t>
      </w:r>
    </w:p>
    <w:p w14:paraId="76CD1464" w14:textId="77777777" w:rsidR="000A592A" w:rsidRDefault="000A592A" w:rsidP="00A32A68">
      <w:pPr>
        <w:pStyle w:val="Telobesedila"/>
        <w:rPr>
          <w:rFonts w:asciiTheme="majorHAnsi" w:hAnsiTheme="majorHAnsi" w:cstheme="majorHAnsi"/>
          <w:szCs w:val="24"/>
        </w:rPr>
      </w:pPr>
    </w:p>
    <w:p w14:paraId="1D183B46" w14:textId="77777777" w:rsidR="000A592A" w:rsidRDefault="000A592A" w:rsidP="00A32A68">
      <w:pPr>
        <w:pStyle w:val="Telobesedila"/>
        <w:rPr>
          <w:rFonts w:asciiTheme="majorHAnsi" w:hAnsiTheme="majorHAnsi" w:cstheme="majorHAnsi"/>
          <w:szCs w:val="24"/>
        </w:rPr>
      </w:pPr>
    </w:p>
    <w:p w14:paraId="20E889BF" w14:textId="77777777" w:rsidR="00A32A68" w:rsidRPr="008A4134" w:rsidRDefault="00A32A68" w:rsidP="00A32A68">
      <w:pPr>
        <w:pStyle w:val="Naslov4"/>
        <w:rPr>
          <w:rFonts w:asciiTheme="majorHAnsi" w:hAnsiTheme="majorHAnsi" w:cstheme="majorHAnsi"/>
          <w:sz w:val="28"/>
          <w:szCs w:val="28"/>
        </w:rPr>
      </w:pPr>
      <w:r w:rsidRPr="008A4134">
        <w:rPr>
          <w:rFonts w:asciiTheme="majorHAnsi" w:hAnsiTheme="majorHAnsi" w:cstheme="majorHAnsi"/>
          <w:sz w:val="28"/>
          <w:szCs w:val="28"/>
        </w:rPr>
        <w:t>Sklep</w:t>
      </w:r>
    </w:p>
    <w:p w14:paraId="13F93670" w14:textId="77777777" w:rsidR="009D0348" w:rsidRPr="008A4134" w:rsidRDefault="009D0348" w:rsidP="00A32A68">
      <w:pPr>
        <w:tabs>
          <w:tab w:val="left" w:pos="1440"/>
        </w:tabs>
        <w:jc w:val="center"/>
        <w:rPr>
          <w:rFonts w:asciiTheme="majorHAnsi" w:hAnsiTheme="majorHAnsi" w:cstheme="majorHAnsi"/>
          <w:b/>
          <w:bCs/>
          <w:szCs w:val="24"/>
        </w:rPr>
      </w:pPr>
    </w:p>
    <w:p w14:paraId="5AAA1631" w14:textId="77777777" w:rsidR="00A32A68" w:rsidRPr="008A4134" w:rsidRDefault="00A32A68" w:rsidP="00A32A68">
      <w:pPr>
        <w:tabs>
          <w:tab w:val="left" w:pos="1440"/>
        </w:tabs>
        <w:jc w:val="center"/>
        <w:rPr>
          <w:rFonts w:asciiTheme="majorHAnsi" w:hAnsiTheme="majorHAnsi" w:cstheme="majorHAnsi"/>
          <w:b/>
          <w:bCs/>
          <w:szCs w:val="24"/>
        </w:rPr>
      </w:pPr>
      <w:r w:rsidRPr="008A4134">
        <w:rPr>
          <w:rFonts w:asciiTheme="majorHAnsi" w:hAnsiTheme="majorHAnsi" w:cstheme="majorHAnsi"/>
          <w:b/>
          <w:bCs/>
          <w:szCs w:val="24"/>
        </w:rPr>
        <w:t>1.</w:t>
      </w:r>
    </w:p>
    <w:p w14:paraId="4A2235C9" w14:textId="6E7B00AF" w:rsidR="0013298A" w:rsidRPr="008A4134" w:rsidRDefault="0013298A" w:rsidP="0013298A">
      <w:pPr>
        <w:jc w:val="both"/>
        <w:rPr>
          <w:rFonts w:asciiTheme="majorHAnsi" w:hAnsiTheme="majorHAnsi" w:cstheme="majorHAnsi"/>
          <w:szCs w:val="24"/>
        </w:rPr>
      </w:pPr>
      <w:r w:rsidRPr="008A4134">
        <w:rPr>
          <w:rFonts w:asciiTheme="majorHAnsi" w:hAnsiTheme="majorHAnsi" w:cstheme="majorHAnsi"/>
          <w:szCs w:val="24"/>
        </w:rPr>
        <w:t xml:space="preserve">Občinski svet Občine Ajdovščina daje pozitivno mnenje k </w:t>
      </w:r>
      <w:r w:rsidR="00F55FA7" w:rsidRPr="008A4134">
        <w:rPr>
          <w:rFonts w:asciiTheme="majorHAnsi" w:hAnsiTheme="majorHAnsi" w:cstheme="majorHAnsi"/>
          <w:szCs w:val="24"/>
        </w:rPr>
        <w:t>razrešitvi</w:t>
      </w:r>
      <w:r w:rsidRPr="008A4134">
        <w:rPr>
          <w:rFonts w:asciiTheme="majorHAnsi" w:hAnsiTheme="majorHAnsi" w:cstheme="majorHAnsi"/>
          <w:szCs w:val="24"/>
        </w:rPr>
        <w:t xml:space="preserve"> </w:t>
      </w:r>
      <w:r w:rsidR="00B11DAA">
        <w:rPr>
          <w:rFonts w:asciiTheme="majorHAnsi" w:hAnsiTheme="majorHAnsi" w:cstheme="majorHAnsi"/>
          <w:szCs w:val="24"/>
        </w:rPr>
        <w:t xml:space="preserve">mag. </w:t>
      </w:r>
      <w:r w:rsidR="008A4134" w:rsidRPr="008A4134">
        <w:rPr>
          <w:rFonts w:asciiTheme="majorHAnsi" w:hAnsiTheme="majorHAnsi" w:cstheme="majorHAnsi"/>
          <w:szCs w:val="24"/>
        </w:rPr>
        <w:t xml:space="preserve">Sandija Bačarja </w:t>
      </w:r>
      <w:r w:rsidR="00CD6E8E">
        <w:rPr>
          <w:rFonts w:asciiTheme="majorHAnsi" w:hAnsiTheme="majorHAnsi" w:cstheme="majorHAnsi"/>
          <w:szCs w:val="24"/>
        </w:rPr>
        <w:t>z delovnega mesta</w:t>
      </w:r>
      <w:r w:rsidR="00F55FA7" w:rsidRPr="008A4134">
        <w:rPr>
          <w:rFonts w:asciiTheme="majorHAnsi" w:hAnsiTheme="majorHAnsi" w:cstheme="majorHAnsi"/>
          <w:szCs w:val="24"/>
        </w:rPr>
        <w:t xml:space="preserve"> </w:t>
      </w:r>
      <w:r w:rsidRPr="008A4134">
        <w:rPr>
          <w:rFonts w:asciiTheme="majorHAnsi" w:hAnsiTheme="majorHAnsi" w:cstheme="majorHAnsi"/>
          <w:szCs w:val="24"/>
        </w:rPr>
        <w:t>direktor</w:t>
      </w:r>
      <w:r w:rsidR="008A4134" w:rsidRPr="008A4134">
        <w:rPr>
          <w:rFonts w:asciiTheme="majorHAnsi" w:hAnsiTheme="majorHAnsi" w:cstheme="majorHAnsi"/>
          <w:szCs w:val="24"/>
        </w:rPr>
        <w:t xml:space="preserve">ja </w:t>
      </w:r>
      <w:r w:rsidRPr="008A4134">
        <w:rPr>
          <w:rFonts w:asciiTheme="majorHAnsi" w:hAnsiTheme="majorHAnsi" w:cstheme="majorHAnsi"/>
          <w:szCs w:val="24"/>
        </w:rPr>
        <w:t>Doma starejših občanov Ajdovščina.</w:t>
      </w:r>
    </w:p>
    <w:p w14:paraId="1D762DA6" w14:textId="77777777" w:rsidR="00A32A68" w:rsidRPr="008A4134" w:rsidRDefault="00A32A68" w:rsidP="00A32A68">
      <w:pPr>
        <w:tabs>
          <w:tab w:val="left" w:pos="1440"/>
        </w:tabs>
        <w:jc w:val="center"/>
        <w:rPr>
          <w:rFonts w:asciiTheme="majorHAnsi" w:hAnsiTheme="majorHAnsi" w:cstheme="majorHAnsi"/>
          <w:b/>
          <w:bCs/>
          <w:szCs w:val="24"/>
        </w:rPr>
      </w:pPr>
      <w:r w:rsidRPr="008A4134">
        <w:rPr>
          <w:rFonts w:asciiTheme="majorHAnsi" w:hAnsiTheme="majorHAnsi" w:cstheme="majorHAnsi"/>
          <w:b/>
          <w:bCs/>
          <w:szCs w:val="24"/>
        </w:rPr>
        <w:t>2.</w:t>
      </w:r>
    </w:p>
    <w:p w14:paraId="59C1F3AC" w14:textId="77777777" w:rsidR="00A32A68" w:rsidRPr="008A4134" w:rsidRDefault="00A32A68" w:rsidP="00A32A68">
      <w:pPr>
        <w:tabs>
          <w:tab w:val="left" w:pos="1440"/>
        </w:tabs>
        <w:rPr>
          <w:rFonts w:asciiTheme="majorHAnsi" w:hAnsiTheme="majorHAnsi" w:cstheme="majorHAnsi"/>
          <w:bCs/>
          <w:szCs w:val="24"/>
        </w:rPr>
      </w:pPr>
      <w:r w:rsidRPr="008A4134">
        <w:rPr>
          <w:rFonts w:asciiTheme="majorHAnsi" w:hAnsiTheme="majorHAnsi" w:cstheme="majorHAnsi"/>
          <w:bCs/>
          <w:szCs w:val="24"/>
        </w:rPr>
        <w:t xml:space="preserve">Ta sklep velja takoj. </w:t>
      </w:r>
    </w:p>
    <w:p w14:paraId="00ADFA6F" w14:textId="77777777" w:rsidR="00A32A68" w:rsidRPr="008A4134" w:rsidRDefault="00A32A68" w:rsidP="00A32A68">
      <w:pPr>
        <w:jc w:val="both"/>
        <w:rPr>
          <w:rFonts w:asciiTheme="majorHAnsi" w:hAnsiTheme="majorHAnsi" w:cstheme="majorHAnsi"/>
          <w:szCs w:val="24"/>
        </w:rPr>
      </w:pPr>
    </w:p>
    <w:p w14:paraId="2D6D2BD9" w14:textId="0AA34B3A" w:rsidR="009D0348" w:rsidRPr="008A4134" w:rsidRDefault="009D0348" w:rsidP="009D034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8A4134">
        <w:rPr>
          <w:rFonts w:asciiTheme="majorHAnsi" w:hAnsiTheme="majorHAnsi" w:cstheme="majorHAnsi"/>
          <w:szCs w:val="24"/>
        </w:rPr>
        <w:t>Številka:</w:t>
      </w:r>
      <w:r w:rsidR="001D796F" w:rsidRPr="008A4134">
        <w:rPr>
          <w:rFonts w:asciiTheme="majorHAnsi" w:hAnsiTheme="majorHAnsi" w:cstheme="majorHAnsi"/>
          <w:szCs w:val="24"/>
        </w:rPr>
        <w:t xml:space="preserve"> 014-</w:t>
      </w:r>
      <w:r w:rsidR="008A4134" w:rsidRPr="008A4134">
        <w:rPr>
          <w:rFonts w:asciiTheme="majorHAnsi" w:hAnsiTheme="majorHAnsi" w:cstheme="majorHAnsi"/>
          <w:szCs w:val="24"/>
        </w:rPr>
        <w:t>6/2025</w:t>
      </w:r>
    </w:p>
    <w:p w14:paraId="5037EE29" w14:textId="34EAAC6D" w:rsidR="009D0348" w:rsidRPr="008A4134" w:rsidRDefault="009D0348" w:rsidP="009D034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8A4134">
        <w:rPr>
          <w:rFonts w:asciiTheme="majorHAnsi" w:hAnsiTheme="majorHAnsi" w:cstheme="majorHAnsi"/>
          <w:szCs w:val="24"/>
        </w:rPr>
        <w:t xml:space="preserve">Datum: </w:t>
      </w:r>
      <w:r w:rsidR="007D65DA">
        <w:rPr>
          <w:rFonts w:asciiTheme="majorHAnsi" w:hAnsiTheme="majorHAnsi" w:cstheme="majorHAnsi"/>
          <w:szCs w:val="24"/>
        </w:rPr>
        <w:t>12. 3. 2026</w:t>
      </w:r>
    </w:p>
    <w:p w14:paraId="0CB8876E" w14:textId="77777777" w:rsidR="009D0348" w:rsidRPr="008A4134" w:rsidRDefault="009D0348" w:rsidP="009D0348">
      <w:pPr>
        <w:pStyle w:val="Naslov3"/>
        <w:jc w:val="left"/>
        <w:rPr>
          <w:rFonts w:asciiTheme="majorHAnsi" w:hAnsiTheme="majorHAnsi" w:cstheme="majorHAnsi"/>
          <w:szCs w:val="24"/>
        </w:rPr>
      </w:pPr>
    </w:p>
    <w:p w14:paraId="1E3051BE" w14:textId="7629BE52" w:rsidR="009D0348" w:rsidRPr="008A4134" w:rsidRDefault="009D0348" w:rsidP="009D0348">
      <w:pPr>
        <w:spacing w:after="0" w:line="240" w:lineRule="auto"/>
        <w:ind w:left="6372"/>
        <w:rPr>
          <w:rFonts w:asciiTheme="majorHAnsi" w:hAnsiTheme="majorHAnsi" w:cstheme="majorHAnsi"/>
          <w:b/>
          <w:szCs w:val="24"/>
        </w:rPr>
      </w:pPr>
      <w:r w:rsidRPr="008A4134">
        <w:rPr>
          <w:rFonts w:asciiTheme="majorHAnsi" w:hAnsiTheme="majorHAnsi" w:cstheme="majorHAnsi"/>
          <w:b/>
          <w:szCs w:val="24"/>
        </w:rPr>
        <w:t xml:space="preserve">Tadej Beočanin, </w:t>
      </w:r>
    </w:p>
    <w:p w14:paraId="3EBCA424" w14:textId="73309436" w:rsidR="009D0348" w:rsidRDefault="007D65DA" w:rsidP="009D0348">
      <w:pPr>
        <w:pStyle w:val="Naslov3"/>
        <w:ind w:left="6372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ž</w:t>
      </w:r>
      <w:r w:rsidR="009D0348" w:rsidRPr="008A4134">
        <w:rPr>
          <w:rFonts w:asciiTheme="majorHAnsi" w:hAnsiTheme="majorHAnsi" w:cstheme="majorHAnsi"/>
          <w:szCs w:val="24"/>
        </w:rPr>
        <w:t>upan</w:t>
      </w:r>
    </w:p>
    <w:p w14:paraId="69734A6E" w14:textId="77777777" w:rsidR="007D65DA" w:rsidRDefault="007D65DA" w:rsidP="007D65DA">
      <w:pPr>
        <w:rPr>
          <w:lang w:eastAsia="sl-SI"/>
        </w:rPr>
      </w:pPr>
    </w:p>
    <w:p w14:paraId="72476C1D" w14:textId="77777777" w:rsidR="007D65DA" w:rsidRDefault="007D65DA" w:rsidP="007D65DA">
      <w:pPr>
        <w:rPr>
          <w:lang w:eastAsia="sl-SI"/>
        </w:rPr>
      </w:pPr>
    </w:p>
    <w:p w14:paraId="0BE2ED95" w14:textId="77777777" w:rsidR="007D65DA" w:rsidRDefault="007D65DA" w:rsidP="007D65DA">
      <w:pPr>
        <w:rPr>
          <w:lang w:eastAsia="sl-SI"/>
        </w:rPr>
      </w:pPr>
    </w:p>
    <w:p w14:paraId="5DBBAD12" w14:textId="6F1BDD58" w:rsidR="007D65DA" w:rsidRPr="007D65DA" w:rsidRDefault="007D65DA" w:rsidP="008952D8">
      <w:pPr>
        <w:spacing w:after="0" w:line="240" w:lineRule="auto"/>
        <w:rPr>
          <w:rFonts w:asciiTheme="majorHAnsi" w:hAnsiTheme="majorHAnsi" w:cstheme="majorHAnsi"/>
          <w:b/>
          <w:bCs/>
          <w:lang w:eastAsia="sl-SI"/>
        </w:rPr>
      </w:pPr>
      <w:r w:rsidRPr="007D65DA">
        <w:rPr>
          <w:rFonts w:asciiTheme="majorHAnsi" w:hAnsiTheme="majorHAnsi" w:cstheme="majorHAnsi"/>
          <w:b/>
          <w:bCs/>
          <w:lang w:eastAsia="sl-SI"/>
        </w:rPr>
        <w:t>Sklep prejme:</w:t>
      </w:r>
    </w:p>
    <w:p w14:paraId="0939194E" w14:textId="75746CA4" w:rsidR="007D65DA" w:rsidRPr="007D65DA" w:rsidRDefault="007D65DA" w:rsidP="008952D8">
      <w:pPr>
        <w:pStyle w:val="Odstavekseznama"/>
        <w:numPr>
          <w:ilvl w:val="0"/>
          <w:numId w:val="2"/>
        </w:numPr>
        <w:spacing w:after="0" w:line="240" w:lineRule="auto"/>
        <w:ind w:left="360"/>
        <w:rPr>
          <w:rFonts w:asciiTheme="majorHAnsi" w:hAnsiTheme="majorHAnsi" w:cstheme="majorHAnsi"/>
          <w:lang w:eastAsia="sl-SI"/>
        </w:rPr>
      </w:pPr>
      <w:r w:rsidRPr="007D65DA">
        <w:rPr>
          <w:rFonts w:asciiTheme="majorHAnsi" w:hAnsiTheme="majorHAnsi" w:cstheme="majorHAnsi"/>
          <w:lang w:eastAsia="sl-SI"/>
        </w:rPr>
        <w:t>Svet zavoda Doma starejših občanov</w:t>
      </w:r>
    </w:p>
    <w:p w14:paraId="4B88C03F" w14:textId="56990F48" w:rsidR="007D65DA" w:rsidRPr="007D65DA" w:rsidRDefault="007D65DA" w:rsidP="008952D8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lang w:eastAsia="sl-SI"/>
        </w:rPr>
      </w:pPr>
      <w:r w:rsidRPr="007D65DA">
        <w:rPr>
          <w:rFonts w:asciiTheme="majorHAnsi" w:hAnsiTheme="majorHAnsi" w:cstheme="majorHAnsi"/>
          <w:lang w:eastAsia="sl-SI"/>
        </w:rPr>
        <w:t>Ajdovščina</w:t>
      </w:r>
    </w:p>
    <w:sectPr w:rsidR="007D65DA" w:rsidRPr="007D65DA" w:rsidSect="002C1D74">
      <w:headerReference w:type="first" r:id="rId2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E2E2" w14:textId="77777777" w:rsidR="000B3378" w:rsidRDefault="000B3378" w:rsidP="005E2DEA">
      <w:pPr>
        <w:spacing w:after="0" w:line="240" w:lineRule="auto"/>
      </w:pPr>
      <w:r>
        <w:separator/>
      </w:r>
    </w:p>
  </w:endnote>
  <w:endnote w:type="continuationSeparator" w:id="0">
    <w:p w14:paraId="55E9CED9" w14:textId="77777777" w:rsidR="000B3378" w:rsidRDefault="000B3378" w:rsidP="005E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19AA" w14:textId="77777777" w:rsidR="000B3378" w:rsidRDefault="000B3378" w:rsidP="005E2DEA">
      <w:pPr>
        <w:spacing w:after="0" w:line="240" w:lineRule="auto"/>
      </w:pPr>
      <w:r>
        <w:separator/>
      </w:r>
    </w:p>
  </w:footnote>
  <w:footnote w:type="continuationSeparator" w:id="0">
    <w:p w14:paraId="1BA7101B" w14:textId="77777777" w:rsidR="000B3378" w:rsidRDefault="000B3378" w:rsidP="005E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4074" w14:textId="5F7D29E7" w:rsidR="005E2DEA" w:rsidRDefault="00EE5250">
    <w:pPr>
      <w:pStyle w:val="Glava"/>
    </w:pPr>
    <w:r w:rsidRPr="0077541F">
      <w:rPr>
        <w:rFonts w:ascii="Calibri Light" w:hAnsi="Calibri Light"/>
        <w:noProof/>
      </w:rPr>
      <w:drawing>
        <wp:anchor distT="0" distB="0" distL="114300" distR="114300" simplePos="0" relativeHeight="251659264" behindDoc="1" locked="1" layoutInCell="1" allowOverlap="1" wp14:anchorId="5FBD7B67" wp14:editId="0333FB42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4048125" cy="1619250"/>
          <wp:effectExtent l="0" t="0" r="9525" b="0"/>
          <wp:wrapNone/>
          <wp:docPr id="7471150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981" b="84994"/>
                  <a:stretch/>
                </pic:blipFill>
                <pic:spPr bwMode="auto">
                  <a:xfrm>
                    <a:off x="0" y="0"/>
                    <a:ext cx="40481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A1BA9"/>
    <w:multiLevelType w:val="hybridMultilevel"/>
    <w:tmpl w:val="C95090A6"/>
    <w:lvl w:ilvl="0" w:tplc="2736C116">
      <w:numFmt w:val="bullet"/>
      <w:lvlText w:val="-"/>
      <w:lvlJc w:val="left"/>
      <w:pPr>
        <w:ind w:left="360" w:hanging="360"/>
      </w:pPr>
      <w:rPr>
        <w:rFonts w:ascii="ITC NovareseBU" w:eastAsia="Times New Roman" w:hAnsi="ITC NovareseBU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C7E34"/>
    <w:multiLevelType w:val="hybridMultilevel"/>
    <w:tmpl w:val="412EFDC2"/>
    <w:lvl w:ilvl="0" w:tplc="0ECAD47C">
      <w:numFmt w:val="bullet"/>
      <w:lvlText w:val="-"/>
      <w:lvlJc w:val="left"/>
      <w:pPr>
        <w:ind w:left="720" w:hanging="360"/>
      </w:pPr>
      <w:rPr>
        <w:rFonts w:ascii="ITC NovareseBU" w:eastAsiaTheme="minorHAnsi" w:hAnsi="ITC NovareseBU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73547">
    <w:abstractNumId w:val="0"/>
  </w:num>
  <w:num w:numId="2" w16cid:durableId="182638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EA"/>
    <w:rsid w:val="00020EE6"/>
    <w:rsid w:val="00054150"/>
    <w:rsid w:val="000901C3"/>
    <w:rsid w:val="000A09DD"/>
    <w:rsid w:val="000A592A"/>
    <w:rsid w:val="000B3378"/>
    <w:rsid w:val="000B572E"/>
    <w:rsid w:val="000F308E"/>
    <w:rsid w:val="0012319F"/>
    <w:rsid w:val="0013298A"/>
    <w:rsid w:val="00173B04"/>
    <w:rsid w:val="00174F10"/>
    <w:rsid w:val="001834A7"/>
    <w:rsid w:val="001D796F"/>
    <w:rsid w:val="002312E0"/>
    <w:rsid w:val="00267C65"/>
    <w:rsid w:val="002C1D74"/>
    <w:rsid w:val="003231EC"/>
    <w:rsid w:val="00343095"/>
    <w:rsid w:val="00352553"/>
    <w:rsid w:val="00355ACE"/>
    <w:rsid w:val="00386D10"/>
    <w:rsid w:val="003D045F"/>
    <w:rsid w:val="0040196D"/>
    <w:rsid w:val="00430032"/>
    <w:rsid w:val="004C5D29"/>
    <w:rsid w:val="004C6203"/>
    <w:rsid w:val="00506251"/>
    <w:rsid w:val="00512815"/>
    <w:rsid w:val="005755D0"/>
    <w:rsid w:val="005975B2"/>
    <w:rsid w:val="005C4460"/>
    <w:rsid w:val="005E2DEA"/>
    <w:rsid w:val="005F3B49"/>
    <w:rsid w:val="005F3E0B"/>
    <w:rsid w:val="00615C75"/>
    <w:rsid w:val="00623B6D"/>
    <w:rsid w:val="0067527B"/>
    <w:rsid w:val="006F07E1"/>
    <w:rsid w:val="00702E6C"/>
    <w:rsid w:val="00723D86"/>
    <w:rsid w:val="007512D2"/>
    <w:rsid w:val="00760187"/>
    <w:rsid w:val="00764196"/>
    <w:rsid w:val="00765B82"/>
    <w:rsid w:val="0076788C"/>
    <w:rsid w:val="007706C4"/>
    <w:rsid w:val="00774215"/>
    <w:rsid w:val="00786B12"/>
    <w:rsid w:val="007A14CA"/>
    <w:rsid w:val="007B5210"/>
    <w:rsid w:val="007C01B6"/>
    <w:rsid w:val="007D194C"/>
    <w:rsid w:val="007D21FB"/>
    <w:rsid w:val="007D65DA"/>
    <w:rsid w:val="007E2959"/>
    <w:rsid w:val="0080551A"/>
    <w:rsid w:val="00814503"/>
    <w:rsid w:val="0082642A"/>
    <w:rsid w:val="00856F5C"/>
    <w:rsid w:val="00865F34"/>
    <w:rsid w:val="00893802"/>
    <w:rsid w:val="008952D8"/>
    <w:rsid w:val="008A4134"/>
    <w:rsid w:val="008C0BFA"/>
    <w:rsid w:val="008C0EDC"/>
    <w:rsid w:val="008C1D25"/>
    <w:rsid w:val="008E5461"/>
    <w:rsid w:val="008F461C"/>
    <w:rsid w:val="009014A2"/>
    <w:rsid w:val="00925323"/>
    <w:rsid w:val="00941B53"/>
    <w:rsid w:val="009B5B48"/>
    <w:rsid w:val="009D0348"/>
    <w:rsid w:val="009E1BC5"/>
    <w:rsid w:val="009E4655"/>
    <w:rsid w:val="009F74D9"/>
    <w:rsid w:val="00A05F39"/>
    <w:rsid w:val="00A32A68"/>
    <w:rsid w:val="00A62E5C"/>
    <w:rsid w:val="00A817CA"/>
    <w:rsid w:val="00AA4AF6"/>
    <w:rsid w:val="00AA5F9C"/>
    <w:rsid w:val="00AA6ED5"/>
    <w:rsid w:val="00AC427B"/>
    <w:rsid w:val="00AE6C28"/>
    <w:rsid w:val="00AF19BB"/>
    <w:rsid w:val="00B11DAA"/>
    <w:rsid w:val="00B2144D"/>
    <w:rsid w:val="00B6372B"/>
    <w:rsid w:val="00BB7931"/>
    <w:rsid w:val="00BC10B0"/>
    <w:rsid w:val="00BD542B"/>
    <w:rsid w:val="00C17055"/>
    <w:rsid w:val="00C640DC"/>
    <w:rsid w:val="00C946B5"/>
    <w:rsid w:val="00CA0401"/>
    <w:rsid w:val="00CB2991"/>
    <w:rsid w:val="00CD069D"/>
    <w:rsid w:val="00CD6E8E"/>
    <w:rsid w:val="00D3142E"/>
    <w:rsid w:val="00D51CF7"/>
    <w:rsid w:val="00D56E5D"/>
    <w:rsid w:val="00D636EF"/>
    <w:rsid w:val="00D76E1F"/>
    <w:rsid w:val="00DA3896"/>
    <w:rsid w:val="00DB1DF4"/>
    <w:rsid w:val="00DC16FB"/>
    <w:rsid w:val="00DC2AC0"/>
    <w:rsid w:val="00DC7382"/>
    <w:rsid w:val="00DF65FB"/>
    <w:rsid w:val="00EA13F8"/>
    <w:rsid w:val="00EA5AD6"/>
    <w:rsid w:val="00EC2B80"/>
    <w:rsid w:val="00ED6765"/>
    <w:rsid w:val="00EE5250"/>
    <w:rsid w:val="00F37E10"/>
    <w:rsid w:val="00F55FA7"/>
    <w:rsid w:val="00F75627"/>
    <w:rsid w:val="00F7593C"/>
    <w:rsid w:val="00FC7E2F"/>
    <w:rsid w:val="00FD0582"/>
    <w:rsid w:val="00FD3CE5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8923"/>
  <w15:chartTrackingRefBased/>
  <w15:docId w15:val="{266DF061-70D1-4C2C-AFE7-058617A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3">
    <w:name w:val="heading 3"/>
    <w:basedOn w:val="Navaden"/>
    <w:next w:val="Navaden"/>
    <w:link w:val="Naslov3Znak"/>
    <w:qFormat/>
    <w:rsid w:val="00865F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eastAsia="Times New Roman" w:hAnsi="Arial" w:cs="Times New Roman"/>
      <w:b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865F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4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2DE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E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2DEA"/>
    <w:rPr>
      <w:lang w:val="sl-SI"/>
    </w:rPr>
  </w:style>
  <w:style w:type="character" w:customStyle="1" w:styleId="Naslov3Znak">
    <w:name w:val="Naslov 3 Znak"/>
    <w:basedOn w:val="Privzetapisavaodstavka"/>
    <w:link w:val="Naslov3"/>
    <w:rsid w:val="00865F34"/>
    <w:rPr>
      <w:rFonts w:ascii="Arial" w:eastAsia="Times New Roman" w:hAnsi="Arial" w:cs="Times New Roman"/>
      <w:b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rsid w:val="00865F34"/>
    <w:rPr>
      <w:rFonts w:ascii="Arial" w:eastAsia="Times New Roman" w:hAnsi="Arial" w:cs="Times New Roman"/>
      <w:b/>
      <w:sz w:val="40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865F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65F34"/>
    <w:rPr>
      <w:rFonts w:ascii="Arial" w:eastAsia="Times New Roman" w:hAnsi="Arial" w:cs="Times New Roman"/>
      <w:szCs w:val="20"/>
      <w:lang w:val="sl-SI" w:eastAsia="sl-SI"/>
    </w:rPr>
  </w:style>
  <w:style w:type="paragraph" w:customStyle="1" w:styleId="ZnakZnakZnakZnak">
    <w:name w:val="Znak Znak Znak Znak"/>
    <w:basedOn w:val="Navaden"/>
    <w:rsid w:val="00865F3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FD0582"/>
    <w:rPr>
      <w:color w:val="0000FF"/>
      <w:u w:val="single"/>
    </w:rPr>
  </w:style>
  <w:style w:type="paragraph" w:customStyle="1" w:styleId="ZnakZnakZnakZnak0">
    <w:name w:val="Znak Znak Znak Znak"/>
    <w:basedOn w:val="Navaden"/>
    <w:rsid w:val="00615C7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customStyle="1" w:styleId="odstavek">
    <w:name w:val="odstavek"/>
    <w:basedOn w:val="Navaden"/>
    <w:rsid w:val="0077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len">
    <w:name w:val="len"/>
    <w:basedOn w:val="Navaden"/>
    <w:rsid w:val="0077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alineazaodstavkom">
    <w:name w:val="alineazaodstavkom"/>
    <w:basedOn w:val="Navaden"/>
    <w:rsid w:val="00F3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0BFA"/>
    <w:rPr>
      <w:rFonts w:ascii="Segoe UI" w:hAnsi="Segoe UI" w:cs="Segoe UI"/>
      <w:sz w:val="18"/>
      <w:szCs w:val="18"/>
      <w:lang w:val="sl-SI"/>
    </w:rPr>
  </w:style>
  <w:style w:type="paragraph" w:customStyle="1" w:styleId="ZnakZnakZnakZnak1">
    <w:name w:val="Znak Znak Znak Znak"/>
    <w:basedOn w:val="Navaden"/>
    <w:rsid w:val="00A32A68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customStyle="1" w:styleId="ZnakZnakZnakZnak2">
    <w:name w:val="Znak Znak Znak Znak"/>
    <w:basedOn w:val="Navaden"/>
    <w:rsid w:val="00355ACE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355ACE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ZnakZnakZnakZnak3">
    <w:name w:val="Znak Znak Znak Znak"/>
    <w:basedOn w:val="Navaden"/>
    <w:rsid w:val="00AE6C28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A592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D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01-0100" TargetMode="External"/><Relationship Id="rId13" Type="http://schemas.openxmlformats.org/officeDocument/2006/relationships/hyperlink" Target="https://www.uradni-list.si/glasilo-uradni-list-rs/vsebina/2012-01-2404" TargetMode="External"/><Relationship Id="rId18" Type="http://schemas.openxmlformats.org/officeDocument/2006/relationships/hyperlink" Target="https://www.uradni-list.si/glasilo-uradni-list-rs/vsebina/2017-01-2437" TargetMode="External"/><Relationship Id="rId26" Type="http://schemas.openxmlformats.org/officeDocument/2006/relationships/hyperlink" Target="https://www.uradni-list.si/glasilo-uradni-list-rs/vsebina/2025-01-08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9-01-13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0-01-3387" TargetMode="External"/><Relationship Id="rId17" Type="http://schemas.openxmlformats.org/officeDocument/2006/relationships/hyperlink" Target="https://www.uradni-list.si/glasilo-uradni-list-rs/vsebina/2017-01-1524" TargetMode="External"/><Relationship Id="rId25" Type="http://schemas.openxmlformats.org/officeDocument/2006/relationships/hyperlink" Target="https://www.uradni-list.si/glasilo-uradni-list-rs/vsebina/2023-01-25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7-01-0729" TargetMode="External"/><Relationship Id="rId20" Type="http://schemas.openxmlformats.org/officeDocument/2006/relationships/hyperlink" Target="https://www.uradni-list.si/glasilo-uradni-list-rs/vsebina/2018-01-140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0-01-3350" TargetMode="External"/><Relationship Id="rId24" Type="http://schemas.openxmlformats.org/officeDocument/2006/relationships/hyperlink" Target="https://www.uradni-list.si/glasilo-uradni-list-rs/vsebina/2023-01-25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6-01-2294" TargetMode="External"/><Relationship Id="rId23" Type="http://schemas.openxmlformats.org/officeDocument/2006/relationships/hyperlink" Target="https://www.uradni-list.si/glasilo-uradni-list-rs/vsebina/2021-01-389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07-21-2284" TargetMode="External"/><Relationship Id="rId19" Type="http://schemas.openxmlformats.org/officeDocument/2006/relationships/hyperlink" Target="https://www.uradni-list.si/glasilo-uradni-list-rs/vsebina/2018-01-0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7-21-1207" TargetMode="External"/><Relationship Id="rId14" Type="http://schemas.openxmlformats.org/officeDocument/2006/relationships/hyperlink" Target="https://www.uradni-list.si/glasilo-uradni-list-rs/vsebina/2016-01-1707" TargetMode="External"/><Relationship Id="rId22" Type="http://schemas.openxmlformats.org/officeDocument/2006/relationships/hyperlink" Target="https://www.uradni-list.si/glasilo-uradni-list-rs/vsebina/2020-01-3287" TargetMode="External"/><Relationship Id="rId27" Type="http://schemas.openxmlformats.org/officeDocument/2006/relationships/hyperlink" Target="https://www.uradni-list.si/glasilo-uradni-list-rs/vsebina/2025-01-3985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C916AB-A34A-4618-9F82-91575B1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Obcina Ajdovscina</cp:lastModifiedBy>
  <cp:revision>13</cp:revision>
  <cp:lastPrinted>2026-03-02T08:23:00Z</cp:lastPrinted>
  <dcterms:created xsi:type="dcterms:W3CDTF">2024-07-31T09:12:00Z</dcterms:created>
  <dcterms:modified xsi:type="dcterms:W3CDTF">2026-03-16T07:18:00Z</dcterms:modified>
</cp:coreProperties>
</file>