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BD08D60" w14:textId="77777777" w:rsidR="00622A4F" w:rsidRPr="00622A4F" w:rsidRDefault="00622A4F" w:rsidP="00622A4F">
      <w:pPr>
        <w:pStyle w:val="Naslov1"/>
        <w:spacing w:before="0" w:line="240" w:lineRule="auto"/>
        <w:jc w:val="center"/>
        <w:rPr>
          <w:rFonts w:ascii="Calibri Light" w:eastAsia="Calibri" w:hAnsi="Calibri Light" w:cs="Calibri Light"/>
          <w:color w:val="auto"/>
          <w:sz w:val="24"/>
          <w:szCs w:val="24"/>
        </w:rPr>
      </w:pPr>
      <w:r w:rsidRPr="00622A4F">
        <w:rPr>
          <w:rFonts w:ascii="Calibri Light" w:eastAsia="Calibri" w:hAnsi="Calibri Light" w:cs="Calibri Light"/>
          <w:color w:val="auto"/>
          <w:sz w:val="24"/>
          <w:szCs w:val="24"/>
        </w:rPr>
        <w:t>Merila za projektne predloge občanov v participativnem proračunu</w:t>
      </w:r>
    </w:p>
    <w:p w14:paraId="6ACC7DE1" w14:textId="77777777" w:rsidR="00622A4F" w:rsidRPr="00622A4F" w:rsidRDefault="00622A4F" w:rsidP="00622A4F">
      <w:pPr>
        <w:pStyle w:val="Naslov1"/>
        <w:spacing w:before="0" w:line="240" w:lineRule="auto"/>
        <w:jc w:val="center"/>
        <w:rPr>
          <w:rFonts w:ascii="Calibri Light" w:eastAsia="Calibri" w:hAnsi="Calibri Light" w:cs="Calibri Light"/>
          <w:color w:val="auto"/>
          <w:sz w:val="24"/>
          <w:szCs w:val="24"/>
        </w:rPr>
      </w:pPr>
      <w:r w:rsidRPr="00622A4F">
        <w:rPr>
          <w:rFonts w:ascii="Calibri Light" w:eastAsia="Calibri" w:hAnsi="Calibri Light" w:cs="Calibri Light"/>
          <w:color w:val="auto"/>
          <w:sz w:val="24"/>
          <w:szCs w:val="24"/>
        </w:rPr>
        <w:t>občine Ajdovščina 2025 - 2026</w:t>
      </w:r>
    </w:p>
    <w:p w14:paraId="4206110E" w14:textId="77777777" w:rsidR="00622A4F" w:rsidRPr="00622A4F" w:rsidRDefault="00622A4F" w:rsidP="00622A4F">
      <w:pPr>
        <w:spacing w:after="0" w:line="240" w:lineRule="auto"/>
        <w:rPr>
          <w:rFonts w:ascii="Calibri Light" w:eastAsia="Calibri" w:hAnsi="Calibri Light" w:cs="Calibri Light"/>
          <w:sz w:val="24"/>
          <w:szCs w:val="24"/>
        </w:rPr>
      </w:pPr>
    </w:p>
    <w:p w14:paraId="7DC92AB6" w14:textId="77777777" w:rsidR="00622A4F" w:rsidRPr="00622A4F" w:rsidRDefault="00622A4F" w:rsidP="00622A4F">
      <w:pPr>
        <w:spacing w:after="0" w:line="240" w:lineRule="auto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>V participativnem proračunu Občine Ajdovščina za leti 2025 in 2026 mora vsak projektni predlog izpolnjevati naslednja merila:</w:t>
      </w:r>
    </w:p>
    <w:p w14:paraId="0FBF275D" w14:textId="77777777" w:rsidR="00622A4F" w:rsidRPr="009F0A06" w:rsidRDefault="00622A4F" w:rsidP="00622A4F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9F0A06">
        <w:rPr>
          <w:rFonts w:ascii="Calibri Light" w:eastAsia="Calibri" w:hAnsi="Calibri Light" w:cs="Calibri Light"/>
          <w:b/>
          <w:bCs/>
          <w:sz w:val="24"/>
          <w:szCs w:val="24"/>
          <w:u w:val="single"/>
        </w:rPr>
        <w:t>I.  merila, vezana na projektni predlog:</w:t>
      </w:r>
    </w:p>
    <w:p w14:paraId="3355E02B" w14:textId="77777777" w:rsidR="00622A4F" w:rsidRPr="00622A4F" w:rsidRDefault="00622A4F" w:rsidP="00622A4F">
      <w:pPr>
        <w:pStyle w:val="Odstavekseznama"/>
        <w:numPr>
          <w:ilvl w:val="0"/>
          <w:numId w:val="18"/>
        </w:numPr>
        <w:tabs>
          <w:tab w:val="left" w:pos="426"/>
        </w:tabs>
        <w:spacing w:before="0" w:after="0" w:line="240" w:lineRule="auto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>prispeva k uresničevanju javnega interesa na območju občine Ajdovščina,</w:t>
      </w:r>
    </w:p>
    <w:p w14:paraId="0085B31B" w14:textId="77777777" w:rsidR="00622A4F" w:rsidRPr="00622A4F" w:rsidRDefault="00622A4F" w:rsidP="00622A4F">
      <w:pPr>
        <w:pStyle w:val="Odstavekseznama"/>
        <w:numPr>
          <w:ilvl w:val="0"/>
          <w:numId w:val="18"/>
        </w:numPr>
        <w:spacing w:before="0" w:after="0" w:line="240" w:lineRule="auto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 xml:space="preserve">prispeva k namenom poziva za projektne predloge: spodbujanje aktivne participacije </w:t>
      </w:r>
    </w:p>
    <w:p w14:paraId="2434D25A" w14:textId="77777777" w:rsidR="00622A4F" w:rsidRPr="00622A4F" w:rsidRDefault="00622A4F" w:rsidP="00622A4F">
      <w:pPr>
        <w:pStyle w:val="Odstavekseznama"/>
        <w:spacing w:after="0" w:line="240" w:lineRule="auto"/>
        <w:ind w:left="360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 xml:space="preserve">      in vključenosti občanov, dvig kakovosti bivanja v lokalnem okolju in gradnja skupnosti,</w:t>
      </w:r>
    </w:p>
    <w:p w14:paraId="19767B60" w14:textId="77777777" w:rsidR="00622A4F" w:rsidRPr="00622A4F" w:rsidRDefault="00622A4F" w:rsidP="00622A4F">
      <w:pPr>
        <w:pStyle w:val="Odstavekseznama"/>
        <w:numPr>
          <w:ilvl w:val="0"/>
          <w:numId w:val="18"/>
        </w:numPr>
        <w:spacing w:before="0" w:after="0" w:line="240" w:lineRule="auto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 xml:space="preserve">je takšne narave, da je njegova izvajalka lahko Občina Ajdovščina in da ga je mogoče </w:t>
      </w:r>
    </w:p>
    <w:p w14:paraId="7167C516" w14:textId="77777777" w:rsidR="00622A4F" w:rsidRPr="00622A4F" w:rsidRDefault="00622A4F" w:rsidP="00622A4F">
      <w:pPr>
        <w:pStyle w:val="Odstavekseznama"/>
        <w:spacing w:after="0" w:line="240" w:lineRule="auto"/>
        <w:ind w:left="360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 xml:space="preserve">      izpeljati v okviru občinskih zmogljivosti,</w:t>
      </w:r>
    </w:p>
    <w:p w14:paraId="3500CFD2" w14:textId="77777777" w:rsidR="00622A4F" w:rsidRPr="00622A4F" w:rsidRDefault="00622A4F" w:rsidP="00622A4F">
      <w:pPr>
        <w:pStyle w:val="Odstavekseznama"/>
        <w:numPr>
          <w:ilvl w:val="0"/>
          <w:numId w:val="18"/>
        </w:numPr>
        <w:spacing w:before="0" w:after="0" w:line="240" w:lineRule="auto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>je skladen z vsaj eno od naslednjih nalog občine:</w:t>
      </w:r>
    </w:p>
    <w:p w14:paraId="7B318008" w14:textId="77777777" w:rsidR="00622A4F" w:rsidRPr="00622A4F" w:rsidRDefault="00622A4F" w:rsidP="00622A4F">
      <w:pPr>
        <w:pStyle w:val="Odstavekseznama"/>
        <w:numPr>
          <w:ilvl w:val="0"/>
          <w:numId w:val="17"/>
        </w:numPr>
        <w:spacing w:before="0"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622A4F">
        <w:rPr>
          <w:rFonts w:ascii="Calibri Light" w:hAnsi="Calibri Light" w:cs="Calibri Light"/>
          <w:sz w:val="24"/>
          <w:szCs w:val="24"/>
        </w:rPr>
        <w:t>omogočanje pogojev za gospodarski razvoj občine tako, da v okviru svojih pristojnosti občina opravlja naloge, s katerimi ureja področje gostinstva, turizma in kmetijstva, pri čemer daje poudarek ekološkemu načinu pridelave hrane in razvijanju ekološkega turizma,</w:t>
      </w:r>
      <w:r w:rsidRPr="00622A4F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p w14:paraId="35099D75" w14:textId="77777777" w:rsidR="00622A4F" w:rsidRPr="00622A4F" w:rsidRDefault="00622A4F" w:rsidP="00622A4F">
      <w:pPr>
        <w:pStyle w:val="Odstavekseznama"/>
        <w:numPr>
          <w:ilvl w:val="0"/>
          <w:numId w:val="17"/>
        </w:numPr>
        <w:spacing w:before="0"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622A4F">
        <w:rPr>
          <w:rFonts w:ascii="Calibri Light" w:hAnsi="Calibri Light" w:cs="Calibri Light"/>
          <w:sz w:val="24"/>
          <w:szCs w:val="24"/>
        </w:rPr>
        <w:t xml:space="preserve">ustvarjanje pogojev za izobraževanje odraslih, pospeševanje raziskovalne, kulturne, mladinske in društvene dejavnosti ter razvoj športa in rekreacije, </w:t>
      </w:r>
    </w:p>
    <w:p w14:paraId="4CEA505E" w14:textId="77777777" w:rsidR="00622A4F" w:rsidRPr="00622A4F" w:rsidRDefault="00622A4F" w:rsidP="00622A4F">
      <w:pPr>
        <w:pStyle w:val="Odstavekseznama"/>
        <w:numPr>
          <w:ilvl w:val="0"/>
          <w:numId w:val="17"/>
        </w:numPr>
        <w:spacing w:before="0"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622A4F">
        <w:rPr>
          <w:rFonts w:ascii="Calibri Light" w:hAnsi="Calibri Light" w:cs="Calibri Light"/>
          <w:sz w:val="24"/>
          <w:szCs w:val="24"/>
        </w:rPr>
        <w:t xml:space="preserve">skrb za varstvo zraka, tal, vodnih virov, virov pitne vode, za zbiranje in odlaganje odpadkov in opravljanje drugih dejavnosti varstva okolja, </w:t>
      </w:r>
    </w:p>
    <w:p w14:paraId="541A0F32" w14:textId="77777777" w:rsidR="00622A4F" w:rsidRPr="00622A4F" w:rsidRDefault="00622A4F" w:rsidP="00622A4F">
      <w:pPr>
        <w:pStyle w:val="Odstavekseznama"/>
        <w:numPr>
          <w:ilvl w:val="0"/>
          <w:numId w:val="17"/>
        </w:num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622A4F">
        <w:rPr>
          <w:rFonts w:ascii="Calibri Light" w:hAnsi="Calibri Light" w:cs="Calibri Light"/>
          <w:sz w:val="24"/>
          <w:szCs w:val="24"/>
        </w:rPr>
        <w:t>izgradnja, upravljanje in vzdrževanje igrišč za šport in rekreacijo ter otroških igrišč, parkov, trgov in drugih javnih površin,</w:t>
      </w:r>
    </w:p>
    <w:p w14:paraId="06C5E455" w14:textId="77777777" w:rsidR="00622A4F" w:rsidRPr="00622A4F" w:rsidRDefault="00622A4F" w:rsidP="00622A4F">
      <w:pPr>
        <w:pStyle w:val="Odstavekseznama"/>
        <w:numPr>
          <w:ilvl w:val="0"/>
          <w:numId w:val="17"/>
        </w:num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622A4F">
        <w:rPr>
          <w:rFonts w:ascii="Calibri Light" w:hAnsi="Calibri Light" w:cs="Calibri Light"/>
          <w:sz w:val="24"/>
          <w:szCs w:val="24"/>
        </w:rPr>
        <w:t>etnološko in kulturno oživljanje vasi,</w:t>
      </w:r>
    </w:p>
    <w:p w14:paraId="70D54B52" w14:textId="77777777" w:rsidR="00622A4F" w:rsidRPr="00622A4F" w:rsidRDefault="00622A4F" w:rsidP="00622A4F">
      <w:pPr>
        <w:pStyle w:val="Odstavekseznama"/>
        <w:numPr>
          <w:ilvl w:val="0"/>
          <w:numId w:val="18"/>
        </w:num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>bo izveden na območju občine Ajdovščina,</w:t>
      </w:r>
    </w:p>
    <w:p w14:paraId="41B77CB4" w14:textId="77777777" w:rsidR="00622A4F" w:rsidRPr="00622A4F" w:rsidRDefault="00622A4F" w:rsidP="00622A4F">
      <w:pPr>
        <w:pStyle w:val="Odstavekseznama"/>
        <w:numPr>
          <w:ilvl w:val="0"/>
          <w:numId w:val="18"/>
        </w:numPr>
        <w:spacing w:before="0"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 xml:space="preserve">zemljišče, na katerem je s projektnim predlogom predviden poseg v prostor, mora biti </w:t>
      </w:r>
    </w:p>
    <w:p w14:paraId="3737DF3B" w14:textId="77777777" w:rsidR="00622A4F" w:rsidRPr="00622A4F" w:rsidRDefault="00622A4F" w:rsidP="00622A4F">
      <w:pPr>
        <w:pStyle w:val="Odstavekseznama"/>
        <w:spacing w:after="0" w:line="240" w:lineRule="auto"/>
        <w:ind w:left="360"/>
        <w:jc w:val="both"/>
        <w:rPr>
          <w:rFonts w:ascii="Calibri Light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 xml:space="preserve">      v lasti Občine Ajdovščina, </w:t>
      </w:r>
    </w:p>
    <w:p w14:paraId="757BAC1A" w14:textId="77777777" w:rsidR="00622A4F" w:rsidRPr="00622A4F" w:rsidRDefault="00622A4F" w:rsidP="00622A4F">
      <w:pPr>
        <w:pStyle w:val="Odstavekseznama"/>
        <w:numPr>
          <w:ilvl w:val="0"/>
          <w:numId w:val="18"/>
        </w:num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 xml:space="preserve">v preteklosti  še ni bil (so)sofinanciran iz proračuna Občine Ajdovščina, </w:t>
      </w:r>
    </w:p>
    <w:p w14:paraId="24866133" w14:textId="77777777" w:rsidR="00622A4F" w:rsidRPr="00622A4F" w:rsidRDefault="00622A4F" w:rsidP="00622A4F">
      <w:pPr>
        <w:pStyle w:val="Odstavekseznama"/>
        <w:numPr>
          <w:ilvl w:val="0"/>
          <w:numId w:val="18"/>
        </w:num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622A4F">
        <w:rPr>
          <w:rFonts w:ascii="Calibri Light" w:hAnsi="Calibri Light" w:cs="Calibri Light"/>
          <w:sz w:val="24"/>
          <w:szCs w:val="24"/>
        </w:rPr>
        <w:t>ni uvrščen v plan investicij krajevnih skupnosti do vključno leta 2026,</w:t>
      </w:r>
    </w:p>
    <w:p w14:paraId="524BAFD4" w14:textId="77777777" w:rsidR="00622A4F" w:rsidRPr="00622A4F" w:rsidRDefault="00622A4F" w:rsidP="00622A4F">
      <w:pPr>
        <w:pStyle w:val="Odstavekseznama"/>
        <w:numPr>
          <w:ilvl w:val="0"/>
          <w:numId w:val="18"/>
        </w:num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622A4F">
        <w:rPr>
          <w:rFonts w:ascii="Calibri Light" w:hAnsi="Calibri Light" w:cs="Calibri Light"/>
          <w:sz w:val="24"/>
          <w:szCs w:val="24"/>
        </w:rPr>
        <w:t xml:space="preserve">je finančno ovrednoten med 5.000 in 20.000 EUR za predloge, ki potekajo pretežno </w:t>
      </w:r>
    </w:p>
    <w:p w14:paraId="3CA52ABD" w14:textId="77777777" w:rsidR="00622A4F" w:rsidRPr="00622A4F" w:rsidRDefault="00622A4F" w:rsidP="00622A4F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622A4F">
        <w:rPr>
          <w:rFonts w:ascii="Calibri Light" w:hAnsi="Calibri Light" w:cs="Calibri Light"/>
          <w:sz w:val="24"/>
          <w:szCs w:val="24"/>
        </w:rPr>
        <w:t xml:space="preserve">             znotraj posamezne krajevne skupnosti in je finančno ovrednoten med 5.000 in 30.000 </w:t>
      </w:r>
    </w:p>
    <w:p w14:paraId="27655C85" w14:textId="77777777" w:rsidR="00622A4F" w:rsidRPr="00622A4F" w:rsidRDefault="00622A4F" w:rsidP="00622A4F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622A4F">
        <w:rPr>
          <w:rFonts w:ascii="Calibri Light" w:hAnsi="Calibri Light" w:cs="Calibri Light"/>
          <w:sz w:val="24"/>
          <w:szCs w:val="24"/>
        </w:rPr>
        <w:t xml:space="preserve">             EUR za predloge, ki v večjem delu presegajo meje posamezne krajevne skupnosti </w:t>
      </w:r>
    </w:p>
    <w:p w14:paraId="769B1535" w14:textId="77777777" w:rsidR="00622A4F" w:rsidRPr="00622A4F" w:rsidRDefault="00622A4F" w:rsidP="00622A4F">
      <w:pPr>
        <w:tabs>
          <w:tab w:val="left" w:pos="709"/>
          <w:tab w:val="left" w:pos="851"/>
        </w:tabs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622A4F">
        <w:rPr>
          <w:rFonts w:ascii="Calibri Light" w:hAnsi="Calibri Light" w:cs="Calibri Light"/>
          <w:sz w:val="24"/>
          <w:szCs w:val="24"/>
        </w:rPr>
        <w:t xml:space="preserve">              znotraj enega območja,</w:t>
      </w:r>
    </w:p>
    <w:p w14:paraId="3689899E" w14:textId="77777777" w:rsidR="00622A4F" w:rsidRPr="00622A4F" w:rsidRDefault="00622A4F" w:rsidP="00622A4F">
      <w:pPr>
        <w:pStyle w:val="Odstavekseznama"/>
        <w:numPr>
          <w:ilvl w:val="0"/>
          <w:numId w:val="18"/>
        </w:numPr>
        <w:spacing w:before="0" w:after="0" w:line="240" w:lineRule="auto"/>
        <w:ind w:firstLine="284"/>
        <w:rPr>
          <w:rFonts w:ascii="Calibri Light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 xml:space="preserve">je umeščen v enega od šestih območij občine, določenih za potrebe izvedbe tega </w:t>
      </w:r>
    </w:p>
    <w:p w14:paraId="55713383" w14:textId="77777777" w:rsidR="00622A4F" w:rsidRPr="00622A4F" w:rsidRDefault="00622A4F" w:rsidP="00622A4F">
      <w:pPr>
        <w:pStyle w:val="Odstavekseznama"/>
        <w:spacing w:after="0" w:line="240" w:lineRule="auto"/>
        <w:ind w:left="360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 xml:space="preserve">       projekta ali v območje 7 (Mladi), v katerem se projektni predlogi lahko nanašajo na </w:t>
      </w:r>
    </w:p>
    <w:p w14:paraId="72D1FC82" w14:textId="77777777" w:rsidR="00622A4F" w:rsidRDefault="00622A4F" w:rsidP="00622A4F">
      <w:pPr>
        <w:pStyle w:val="Odstavekseznama"/>
        <w:spacing w:after="0" w:line="240" w:lineRule="auto"/>
        <w:ind w:left="360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 xml:space="preserve">       območje celotne občine: </w:t>
      </w:r>
    </w:p>
    <w:p w14:paraId="7CD0F1D9" w14:textId="77777777" w:rsidR="00622A4F" w:rsidRDefault="00622A4F" w:rsidP="00622A4F">
      <w:pPr>
        <w:pStyle w:val="Odstavekseznama"/>
        <w:spacing w:after="0" w:line="240" w:lineRule="auto"/>
        <w:ind w:left="360"/>
        <w:rPr>
          <w:rFonts w:ascii="Calibri Light" w:hAnsi="Calibri Light" w:cs="Calibri Light"/>
          <w:sz w:val="24"/>
          <w:szCs w:val="24"/>
        </w:rPr>
      </w:pPr>
    </w:p>
    <w:p w14:paraId="43C89093" w14:textId="77777777" w:rsidR="00091308" w:rsidRPr="00622A4F" w:rsidRDefault="00091308" w:rsidP="00622A4F">
      <w:pPr>
        <w:pStyle w:val="Odstavekseznama"/>
        <w:spacing w:after="0" w:line="240" w:lineRule="auto"/>
        <w:ind w:left="360"/>
        <w:rPr>
          <w:rFonts w:ascii="Calibri Light" w:hAnsi="Calibri Light" w:cs="Calibri Light"/>
          <w:sz w:val="24"/>
          <w:szCs w:val="24"/>
        </w:rPr>
      </w:pPr>
    </w:p>
    <w:p w14:paraId="10C4AF41" w14:textId="2A569573" w:rsidR="00622A4F" w:rsidRPr="00622A4F" w:rsidRDefault="008953E5" w:rsidP="00622A4F">
      <w:pPr>
        <w:spacing w:before="0" w:after="0" w:line="240" w:lineRule="auto"/>
        <w:rPr>
          <w:rFonts w:ascii="Calibri Light" w:eastAsia="Calibri" w:hAnsi="Calibri Light" w:cs="Calibri Light"/>
          <w:sz w:val="24"/>
          <w:szCs w:val="24"/>
        </w:rPr>
      </w:pPr>
      <w:r w:rsidRPr="00D47956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56B023BC" wp14:editId="7F54B0DA">
            <wp:extent cx="5733415" cy="2647901"/>
            <wp:effectExtent l="0" t="0" r="635" b="635"/>
            <wp:docPr id="4" name="Slika 4" descr="C:\Users\alenk\Downloads\PP_Moja-pobuda-2025-2026-obmoc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nk\Downloads\PP_Moja-pobuda-2025-2026-obmocj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68"/>
                    <a:stretch/>
                  </pic:blipFill>
                  <pic:spPr bwMode="auto">
                    <a:xfrm>
                      <a:off x="0" y="0"/>
                      <a:ext cx="5733415" cy="264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840D27" w14:textId="77777777" w:rsidR="00622A4F" w:rsidRPr="00622A4F" w:rsidRDefault="00622A4F" w:rsidP="00622A4F">
      <w:pPr>
        <w:pStyle w:val="Odstavekseznama"/>
        <w:numPr>
          <w:ilvl w:val="0"/>
          <w:numId w:val="18"/>
        </w:numPr>
        <w:tabs>
          <w:tab w:val="left" w:pos="284"/>
        </w:tabs>
        <w:spacing w:before="0" w:after="0" w:line="240" w:lineRule="auto"/>
        <w:ind w:left="-426"/>
        <w:jc w:val="both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 xml:space="preserve">Če se tekom pregleda in obravnave prejetih projektnih predlogov ugotovi, da bo </w:t>
      </w:r>
    </w:p>
    <w:p w14:paraId="38F98861" w14:textId="77777777" w:rsidR="00622A4F" w:rsidRPr="00622A4F" w:rsidRDefault="00622A4F" w:rsidP="00622A4F">
      <w:pPr>
        <w:tabs>
          <w:tab w:val="left" w:pos="284"/>
        </w:tabs>
        <w:spacing w:before="0" w:after="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 xml:space="preserve">     vrednost izvedbe projektnega predloga presegala vrednost, določeno s temi merili, se  </w:t>
      </w:r>
    </w:p>
    <w:p w14:paraId="57F1CAB4" w14:textId="77777777" w:rsidR="00622A4F" w:rsidRPr="00622A4F" w:rsidRDefault="00622A4F" w:rsidP="00622A4F">
      <w:pPr>
        <w:tabs>
          <w:tab w:val="left" w:pos="284"/>
          <w:tab w:val="left" w:pos="851"/>
        </w:tabs>
        <w:spacing w:before="0" w:after="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 xml:space="preserve">     projektni predlog ne uvrsti v glasovanje. </w:t>
      </w:r>
    </w:p>
    <w:p w14:paraId="71FA3095" w14:textId="77777777" w:rsidR="00622A4F" w:rsidRPr="00622A4F" w:rsidRDefault="00622A4F" w:rsidP="00622A4F">
      <w:pPr>
        <w:tabs>
          <w:tab w:val="left" w:pos="284"/>
        </w:tabs>
        <w:spacing w:before="0" w:after="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 xml:space="preserve">     Če se preseganje vrednosti projektnega predloga ugotovi kasneje, potem ko je predlog </w:t>
      </w:r>
    </w:p>
    <w:p w14:paraId="2626B220" w14:textId="77777777" w:rsidR="00622A4F" w:rsidRPr="00622A4F" w:rsidRDefault="00622A4F" w:rsidP="00622A4F">
      <w:pPr>
        <w:tabs>
          <w:tab w:val="left" w:pos="284"/>
        </w:tabs>
        <w:spacing w:before="0" w:after="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 xml:space="preserve">     že izglasovan ter racionalizacija ni mogoča, in je preseganje višje od 40 % vrednosti </w:t>
      </w:r>
    </w:p>
    <w:p w14:paraId="358C41FA" w14:textId="77777777" w:rsidR="00622A4F" w:rsidRPr="00622A4F" w:rsidRDefault="00622A4F" w:rsidP="00622A4F">
      <w:pPr>
        <w:tabs>
          <w:tab w:val="left" w:pos="284"/>
        </w:tabs>
        <w:spacing w:before="0" w:after="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 xml:space="preserve">     projektnega predloga, uvrščenega v glasovanje, se takšen projektni predlog ne izvede. </w:t>
      </w:r>
    </w:p>
    <w:p w14:paraId="60CBF12E" w14:textId="77777777" w:rsidR="00622A4F" w:rsidRPr="00622A4F" w:rsidRDefault="00622A4F" w:rsidP="00622A4F">
      <w:pPr>
        <w:tabs>
          <w:tab w:val="left" w:pos="284"/>
        </w:tabs>
        <w:spacing w:before="0" w:after="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 xml:space="preserve">     Vrednost projektnega predloga, uvrščenega v glasovanje, se prenese v naslednji cikel </w:t>
      </w:r>
    </w:p>
    <w:p w14:paraId="32F83374" w14:textId="76DAC1ED" w:rsidR="00091308" w:rsidRPr="00622A4F" w:rsidRDefault="00622A4F" w:rsidP="00622A4F">
      <w:pPr>
        <w:tabs>
          <w:tab w:val="left" w:pos="284"/>
        </w:tabs>
        <w:spacing w:before="0" w:after="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 xml:space="preserve">     participativnega proračuna v območje, za katero je bil projektni predlog podan.</w:t>
      </w:r>
    </w:p>
    <w:p w14:paraId="7522A16E" w14:textId="77777777" w:rsidR="00622A4F" w:rsidRPr="009F0A06" w:rsidRDefault="00622A4F" w:rsidP="00622A4F">
      <w:pPr>
        <w:tabs>
          <w:tab w:val="left" w:pos="426"/>
        </w:tabs>
        <w:spacing w:before="0" w:after="0" w:line="240" w:lineRule="auto"/>
        <w:ind w:left="-426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9F0A06">
        <w:rPr>
          <w:rFonts w:ascii="Calibri Light" w:eastAsia="Calibri" w:hAnsi="Calibri Light" w:cs="Calibri Light"/>
          <w:b/>
          <w:bCs/>
          <w:sz w:val="24"/>
          <w:szCs w:val="24"/>
          <w:u w:val="single"/>
        </w:rPr>
        <w:t>II. merila, vezana na predlagatelja:</w:t>
      </w:r>
    </w:p>
    <w:p w14:paraId="4C97DF03" w14:textId="77777777" w:rsidR="00622A4F" w:rsidRPr="00622A4F" w:rsidRDefault="00622A4F" w:rsidP="00622A4F">
      <w:pPr>
        <w:pStyle w:val="Odstavekseznama"/>
        <w:numPr>
          <w:ilvl w:val="0"/>
          <w:numId w:val="16"/>
        </w:numPr>
        <w:tabs>
          <w:tab w:val="left" w:pos="284"/>
        </w:tabs>
        <w:spacing w:before="0" w:after="0" w:line="240" w:lineRule="auto"/>
        <w:ind w:left="284" w:hanging="284"/>
        <w:jc w:val="both"/>
        <w:rPr>
          <w:rFonts w:ascii="Calibri Light" w:eastAsiaTheme="minorHAnsi" w:hAnsi="Calibri Light" w:cs="Calibri Light"/>
          <w:sz w:val="24"/>
          <w:szCs w:val="24"/>
          <w:u w:val="single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 xml:space="preserve">Posamezen projektni predlog lahko odda predlagatelj sam, lahko pa tudi skupaj s   predlagateljem oz. sopredlagatelji. </w:t>
      </w:r>
    </w:p>
    <w:p w14:paraId="79535F36" w14:textId="77777777" w:rsidR="00622A4F" w:rsidRPr="00622A4F" w:rsidRDefault="00622A4F" w:rsidP="00622A4F">
      <w:pPr>
        <w:numPr>
          <w:ilvl w:val="0"/>
          <w:numId w:val="16"/>
        </w:numPr>
        <w:tabs>
          <w:tab w:val="left" w:pos="284"/>
        </w:tabs>
        <w:spacing w:before="0" w:after="0" w:line="240" w:lineRule="auto"/>
        <w:ind w:left="284" w:hanging="284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>Predlagatelj in sopredlagatelj projektnega predloga na območjih od 1 do 6 je lahko posamezen občan s stalnim bivališčem na območju, za katerega vlaga projektni predlog, ki do dne oddaje projektnega predloga dopolni 15 let starosti.</w:t>
      </w:r>
    </w:p>
    <w:p w14:paraId="0E7894C1" w14:textId="77777777" w:rsidR="00622A4F" w:rsidRPr="00622A4F" w:rsidRDefault="00622A4F" w:rsidP="00622A4F">
      <w:pPr>
        <w:numPr>
          <w:ilvl w:val="0"/>
          <w:numId w:val="16"/>
        </w:numPr>
        <w:tabs>
          <w:tab w:val="left" w:pos="284"/>
          <w:tab w:val="left" w:pos="6521"/>
        </w:tabs>
        <w:spacing w:before="0" w:after="0" w:line="240" w:lineRule="auto"/>
        <w:ind w:left="284" w:hanging="284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>Predlagatelj in sopredlagatelj projektnega predloga na območju 7 je lahko posamezen občan, s stalnim bivališčem v občini Ajdovščina, med 15. in 29. letom starosti (občan, ki do dne oddaje projektnega predloga: a) dopolni 15 let in b) dopolni 29 let (do vključno zadnjega dneva pred 30. rojstnim dnem)). Predlagatelj in sopredlagatelj iz te točke lahko predlaga projektni predlog tudi na območjih od 1 do 6, in sicer v tistem območju, na katerem ima stalno bivališče.</w:t>
      </w:r>
    </w:p>
    <w:p w14:paraId="42EF6696" w14:textId="77777777" w:rsidR="00622A4F" w:rsidRPr="00622A4F" w:rsidRDefault="00622A4F" w:rsidP="00622A4F">
      <w:pPr>
        <w:numPr>
          <w:ilvl w:val="0"/>
          <w:numId w:val="16"/>
        </w:numPr>
        <w:tabs>
          <w:tab w:val="left" w:pos="6521"/>
        </w:tabs>
        <w:spacing w:before="0" w:after="0" w:line="240" w:lineRule="auto"/>
        <w:ind w:left="284" w:hanging="284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>Predlagatelj ne sme v projektnem predlogu, ki ga predlaga, nastopati kot izvajalec (ne kot fizična oseba, ne kot lastnik izvajalca, ne kot oseba, udeležena v poslovodstvu izvajalca). Enako velja za sopredlagatelja.</w:t>
      </w:r>
    </w:p>
    <w:p w14:paraId="753F645A" w14:textId="77777777" w:rsidR="00622A4F" w:rsidRPr="00622A4F" w:rsidRDefault="00622A4F" w:rsidP="00622A4F">
      <w:pPr>
        <w:numPr>
          <w:ilvl w:val="0"/>
          <w:numId w:val="16"/>
        </w:numPr>
        <w:tabs>
          <w:tab w:val="left" w:pos="6521"/>
        </w:tabs>
        <w:spacing w:before="0" w:after="0" w:line="240" w:lineRule="auto"/>
        <w:ind w:left="284" w:hanging="284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>Posamezen občan lahko predlaga največ 2 projektna predloga. Predlagatelj mora pri oddaji projektnega predloga potrditi svojo identiteto (lastnoročni podpis, digitalni podpis). Sopredlagatelj svojo identiteto potrdi s podpisom pisne izjave.</w:t>
      </w:r>
    </w:p>
    <w:p w14:paraId="1BF9C510" w14:textId="77777777" w:rsidR="00622A4F" w:rsidRPr="00622A4F" w:rsidRDefault="00622A4F" w:rsidP="00622A4F">
      <w:pPr>
        <w:numPr>
          <w:ilvl w:val="0"/>
          <w:numId w:val="16"/>
        </w:numPr>
        <w:tabs>
          <w:tab w:val="left" w:pos="6521"/>
        </w:tabs>
        <w:spacing w:before="0" w:after="0" w:line="240" w:lineRule="auto"/>
        <w:ind w:left="284" w:hanging="284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>Predlagatelj mora v projektnem predlogu predlagati subjekt, ki bi po realizaciji njegovega predloga skrbel za ta projekt.</w:t>
      </w:r>
    </w:p>
    <w:p w14:paraId="5809ADBC" w14:textId="77777777" w:rsidR="00622A4F" w:rsidRPr="00622A4F" w:rsidRDefault="00622A4F" w:rsidP="00622A4F">
      <w:pPr>
        <w:numPr>
          <w:ilvl w:val="0"/>
          <w:numId w:val="16"/>
        </w:numPr>
        <w:tabs>
          <w:tab w:val="left" w:pos="6521"/>
        </w:tabs>
        <w:spacing w:before="0" w:after="0" w:line="240" w:lineRule="auto"/>
        <w:ind w:left="284" w:hanging="284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lastRenderedPageBreak/>
        <w:t>V projektnem predlogu, pri katerem je za izvedbo potrebna izdelava projektne dokumentacije in/ ali strokovnih podlag, mora predlagatelj v vrednosti projektnega predloga upoštevati in ovrednotiti tudi te stroške.</w:t>
      </w:r>
    </w:p>
    <w:p w14:paraId="065AE49C" w14:textId="77777777" w:rsidR="00622A4F" w:rsidRPr="00622A4F" w:rsidRDefault="00622A4F" w:rsidP="00622A4F">
      <w:pPr>
        <w:numPr>
          <w:ilvl w:val="0"/>
          <w:numId w:val="16"/>
        </w:numPr>
        <w:tabs>
          <w:tab w:val="left" w:pos="6521"/>
        </w:tabs>
        <w:spacing w:before="0" w:after="0" w:line="240" w:lineRule="auto"/>
        <w:ind w:left="284" w:hanging="284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>Predlagatelj projektnega predloga, ki posega na območje dveh ali več krajevnih skupnosti, mora navesti sopredlagatelje s stalnim bivališčem v vsaki od teh krajevnih skupnosti in o tem priložiti pisno izjavo iz 5. točke poglavja II. teh meril.</w:t>
      </w:r>
    </w:p>
    <w:p w14:paraId="6800E9F2" w14:textId="77777777" w:rsidR="00622A4F" w:rsidRPr="00622A4F" w:rsidRDefault="00622A4F" w:rsidP="00622A4F">
      <w:pPr>
        <w:numPr>
          <w:ilvl w:val="0"/>
          <w:numId w:val="16"/>
        </w:numPr>
        <w:tabs>
          <w:tab w:val="left" w:pos="6521"/>
        </w:tabs>
        <w:spacing w:before="0" w:after="0" w:line="240" w:lineRule="auto"/>
        <w:ind w:left="284" w:hanging="284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>Projektni predlog mora biti tehnično ustrezen, izvedljiv, ter skladen s predpisi in razvojnimi dokumenti Občine Ajdovščina.</w:t>
      </w:r>
    </w:p>
    <w:p w14:paraId="061BC860" w14:textId="77777777" w:rsidR="00622A4F" w:rsidRPr="00622A4F" w:rsidRDefault="00622A4F" w:rsidP="00622A4F">
      <w:pPr>
        <w:pStyle w:val="Odstavekseznama"/>
        <w:numPr>
          <w:ilvl w:val="0"/>
          <w:numId w:val="16"/>
        </w:numPr>
        <w:tabs>
          <w:tab w:val="left" w:pos="6521"/>
        </w:tabs>
        <w:spacing w:before="0" w:after="0" w:line="240" w:lineRule="auto"/>
        <w:ind w:left="284" w:hanging="426"/>
        <w:jc w:val="both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 xml:space="preserve">Predlagatelji morajo oddati projektne predloge do datuma, določenega v pozivu za oddajo projektnih predlogov, tako da jih pošljejo po elektronski pošti </w:t>
      </w:r>
      <w:hyperlink r:id="rId9">
        <w:r w:rsidRPr="00622A4F">
          <w:rPr>
            <w:rFonts w:ascii="Calibri Light" w:eastAsia="Calibri" w:hAnsi="Calibri Light" w:cs="Calibri Light"/>
            <w:color w:val="1155CC"/>
            <w:sz w:val="24"/>
            <w:szCs w:val="24"/>
            <w:u w:val="single"/>
          </w:rPr>
          <w:t>obcina@ajdovscina.si</w:t>
        </w:r>
      </w:hyperlink>
      <w:r w:rsidRPr="00622A4F">
        <w:rPr>
          <w:rFonts w:ascii="Calibri Light" w:eastAsia="Calibri" w:hAnsi="Calibri Light" w:cs="Calibri Light"/>
          <w:sz w:val="24"/>
          <w:szCs w:val="24"/>
        </w:rPr>
        <w:t>, preko mobilne aplikacije Občine Ajdovščina (</w:t>
      </w:r>
      <w:proofErr w:type="spellStart"/>
      <w:r w:rsidRPr="00622A4F">
        <w:rPr>
          <w:rFonts w:ascii="Calibri Light" w:eastAsia="Calibri" w:hAnsi="Calibri Light" w:cs="Calibri Light"/>
          <w:sz w:val="24"/>
          <w:szCs w:val="24"/>
        </w:rPr>
        <w:t>mAjdovščina</w:t>
      </w:r>
      <w:proofErr w:type="spellEnd"/>
      <w:r w:rsidRPr="00622A4F">
        <w:rPr>
          <w:rFonts w:ascii="Calibri Light" w:eastAsia="Calibri" w:hAnsi="Calibri Light" w:cs="Calibri Light"/>
          <w:sz w:val="24"/>
          <w:szCs w:val="24"/>
        </w:rPr>
        <w:t xml:space="preserve">), po pošti na naslov Občina Ajdovščina, Cesta 5. maja 6, 5270 Ajdovščina, ali jih osebno vložijo na vložišče Občine Ajdovščina, na za to predvidenem obrazcu. </w:t>
      </w:r>
    </w:p>
    <w:p w14:paraId="2D4D5094" w14:textId="209DE4CB" w:rsidR="00622A4F" w:rsidRDefault="00622A4F" w:rsidP="00622A4F">
      <w:pPr>
        <w:spacing w:after="0" w:line="240" w:lineRule="auto"/>
        <w:ind w:left="-284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622A4F">
        <w:rPr>
          <w:rFonts w:ascii="Calibri Light" w:eastAsia="Calibri" w:hAnsi="Calibri Light" w:cs="Calibri Light"/>
          <w:sz w:val="24"/>
          <w:szCs w:val="24"/>
        </w:rPr>
        <w:t>V teh merilih uporabljeni izrazi v slovnični obliki za moški spol se uporabljajo kot nevtralni za moški in ženski spol.</w:t>
      </w:r>
    </w:p>
    <w:p w14:paraId="234CE2FB" w14:textId="77777777" w:rsidR="00091308" w:rsidRDefault="00091308" w:rsidP="00622A4F">
      <w:pPr>
        <w:spacing w:after="0" w:line="240" w:lineRule="auto"/>
        <w:ind w:left="-284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</w:p>
    <w:p w14:paraId="609ECC3B" w14:textId="237C2CD1" w:rsidR="001F0DD3" w:rsidRPr="00622A4F" w:rsidRDefault="00622A4F" w:rsidP="00091308">
      <w:pPr>
        <w:spacing w:after="0" w:line="240" w:lineRule="auto"/>
        <w:ind w:left="-284"/>
        <w:contextualSpacing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</w:rPr>
        <w:t>Ta merila je sprejela Komisija za vloge in pobude občanov Občinskega sveta Občine Ajdovščina na svoji 2. seji dne 8. 7. 2024</w:t>
      </w:r>
      <w:r w:rsidR="00091308">
        <w:rPr>
          <w:rFonts w:ascii="Calibri Light" w:eastAsia="Calibri" w:hAnsi="Calibri Light" w:cs="Calibri Light"/>
          <w:sz w:val="24"/>
          <w:szCs w:val="24"/>
        </w:rPr>
        <w:t>.</w:t>
      </w:r>
    </w:p>
    <w:sectPr w:rsidR="001F0DD3" w:rsidRPr="00622A4F">
      <w:headerReference w:type="default" r:id="rId10"/>
      <w:footerReference w:type="default" r:id="rId11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BA2F6" w14:textId="77777777" w:rsidR="00117DAD" w:rsidRDefault="00117DAD" w:rsidP="005C0EEC">
      <w:pPr>
        <w:spacing w:before="0" w:after="0" w:line="240" w:lineRule="auto"/>
      </w:pPr>
      <w:r>
        <w:separator/>
      </w:r>
    </w:p>
  </w:endnote>
  <w:endnote w:type="continuationSeparator" w:id="0">
    <w:p w14:paraId="59454785" w14:textId="77777777" w:rsidR="00117DAD" w:rsidRDefault="00117DAD" w:rsidP="005C0E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4331434"/>
      <w:docPartObj>
        <w:docPartGallery w:val="Page Numbers (Bottom of Page)"/>
        <w:docPartUnique/>
      </w:docPartObj>
    </w:sdtPr>
    <w:sdtContent>
      <w:p w14:paraId="077D8B87" w14:textId="3962B961" w:rsidR="00E11D6B" w:rsidRDefault="00E11D6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E931E2" w14:textId="77777777" w:rsidR="00E11D6B" w:rsidRDefault="00E11D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9D196" w14:textId="77777777" w:rsidR="00117DAD" w:rsidRDefault="00117DAD" w:rsidP="005C0EEC">
      <w:pPr>
        <w:spacing w:before="0" w:after="0" w:line="240" w:lineRule="auto"/>
      </w:pPr>
      <w:r>
        <w:separator/>
      </w:r>
    </w:p>
  </w:footnote>
  <w:footnote w:type="continuationSeparator" w:id="0">
    <w:p w14:paraId="6C855912" w14:textId="77777777" w:rsidR="00117DAD" w:rsidRDefault="00117DAD" w:rsidP="005C0E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9869B" w14:textId="435A1459" w:rsidR="005C0EEC" w:rsidRDefault="00E11D6B" w:rsidP="005C0EEC">
    <w:pPr>
      <w:pStyle w:val="Glava"/>
    </w:pPr>
    <w:r>
      <w:rPr>
        <w:noProof/>
      </w:rPr>
      <w:drawing>
        <wp:inline distT="0" distB="0" distL="0" distR="0" wp14:anchorId="51E5C25D" wp14:editId="08E0CAD5">
          <wp:extent cx="2160000" cy="725990"/>
          <wp:effectExtent l="0" t="0" r="0" b="0"/>
          <wp:docPr id="146103140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72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02DD2"/>
    <w:multiLevelType w:val="multilevel"/>
    <w:tmpl w:val="20164EA4"/>
    <w:lvl w:ilvl="0">
      <w:start w:val="1"/>
      <w:numFmt w:val="decimal"/>
      <w:lvlText w:val="%1."/>
      <w:lvlJc w:val="left"/>
      <w:pPr>
        <w:ind w:left="0" w:firstLine="360"/>
      </w:pPr>
      <w:rPr>
        <w:rFonts w:ascii="Calibri" w:eastAsia="Calibri" w:hAnsi="Calibri" w:cs="Calibri"/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1" w15:restartNumberingAfterBreak="0">
    <w:nsid w:val="084A3A9A"/>
    <w:multiLevelType w:val="multilevel"/>
    <w:tmpl w:val="C59A255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10CA3E38"/>
    <w:multiLevelType w:val="hybridMultilevel"/>
    <w:tmpl w:val="752A2D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C6CF4"/>
    <w:multiLevelType w:val="multilevel"/>
    <w:tmpl w:val="4AD06D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95F7845"/>
    <w:multiLevelType w:val="multilevel"/>
    <w:tmpl w:val="A0148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0270F"/>
    <w:multiLevelType w:val="hybridMultilevel"/>
    <w:tmpl w:val="4724BB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F6699"/>
    <w:multiLevelType w:val="multilevel"/>
    <w:tmpl w:val="20164EA4"/>
    <w:lvl w:ilvl="0">
      <w:start w:val="1"/>
      <w:numFmt w:val="decimal"/>
      <w:lvlText w:val="%1."/>
      <w:lvlJc w:val="left"/>
      <w:pPr>
        <w:ind w:left="0" w:firstLine="360"/>
      </w:pPr>
      <w:rPr>
        <w:rFonts w:ascii="Calibri" w:eastAsia="Calibri" w:hAnsi="Calibri" w:cs="Calibri"/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7" w15:restartNumberingAfterBreak="0">
    <w:nsid w:val="1DB44AF1"/>
    <w:multiLevelType w:val="hybridMultilevel"/>
    <w:tmpl w:val="8DCEAC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F1EFE"/>
    <w:multiLevelType w:val="hybridMultilevel"/>
    <w:tmpl w:val="5C2804D0"/>
    <w:lvl w:ilvl="0" w:tplc="410AB07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8356D"/>
    <w:multiLevelType w:val="hybridMultilevel"/>
    <w:tmpl w:val="7CA66D26"/>
    <w:lvl w:ilvl="0" w:tplc="BC521E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74373"/>
    <w:multiLevelType w:val="hybridMultilevel"/>
    <w:tmpl w:val="01A44B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E6268"/>
    <w:multiLevelType w:val="hybridMultilevel"/>
    <w:tmpl w:val="EFEA95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B05D5"/>
    <w:multiLevelType w:val="hybridMultilevel"/>
    <w:tmpl w:val="E166A9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C2993"/>
    <w:multiLevelType w:val="hybridMultilevel"/>
    <w:tmpl w:val="33D03EA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1D5FBA"/>
    <w:multiLevelType w:val="multilevel"/>
    <w:tmpl w:val="7AE66E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6D860F69"/>
    <w:multiLevelType w:val="multilevel"/>
    <w:tmpl w:val="AC525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EC3B8A"/>
    <w:multiLevelType w:val="hybridMultilevel"/>
    <w:tmpl w:val="D3D048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C1898"/>
    <w:multiLevelType w:val="multilevel"/>
    <w:tmpl w:val="6002B9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77206A91"/>
    <w:multiLevelType w:val="multilevel"/>
    <w:tmpl w:val="0874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488320">
    <w:abstractNumId w:val="17"/>
  </w:num>
  <w:num w:numId="2" w16cid:durableId="609706535">
    <w:abstractNumId w:val="1"/>
  </w:num>
  <w:num w:numId="3" w16cid:durableId="2114593256">
    <w:abstractNumId w:val="14"/>
  </w:num>
  <w:num w:numId="4" w16cid:durableId="184098992">
    <w:abstractNumId w:val="3"/>
  </w:num>
  <w:num w:numId="5" w16cid:durableId="413671439">
    <w:abstractNumId w:val="10"/>
  </w:num>
  <w:num w:numId="6" w16cid:durableId="821391760">
    <w:abstractNumId w:val="18"/>
  </w:num>
  <w:num w:numId="7" w16cid:durableId="1633561726">
    <w:abstractNumId w:val="4"/>
  </w:num>
  <w:num w:numId="8" w16cid:durableId="1763598877">
    <w:abstractNumId w:val="15"/>
  </w:num>
  <w:num w:numId="9" w16cid:durableId="1701081699">
    <w:abstractNumId w:val="8"/>
  </w:num>
  <w:num w:numId="10" w16cid:durableId="966548064">
    <w:abstractNumId w:val="12"/>
  </w:num>
  <w:num w:numId="11" w16cid:durableId="99183315">
    <w:abstractNumId w:val="2"/>
  </w:num>
  <w:num w:numId="12" w16cid:durableId="33117560">
    <w:abstractNumId w:val="5"/>
  </w:num>
  <w:num w:numId="13" w16cid:durableId="1859007358">
    <w:abstractNumId w:val="16"/>
  </w:num>
  <w:num w:numId="14" w16cid:durableId="1085803150">
    <w:abstractNumId w:val="11"/>
  </w:num>
  <w:num w:numId="15" w16cid:durableId="2092312276">
    <w:abstractNumId w:val="9"/>
  </w:num>
  <w:num w:numId="16" w16cid:durableId="1912735998">
    <w:abstractNumId w:val="0"/>
  </w:num>
  <w:num w:numId="17" w16cid:durableId="58753019">
    <w:abstractNumId w:val="13"/>
  </w:num>
  <w:num w:numId="18" w16cid:durableId="832070319">
    <w:abstractNumId w:val="6"/>
  </w:num>
  <w:num w:numId="19" w16cid:durableId="13822425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F8"/>
    <w:rsid w:val="000363C2"/>
    <w:rsid w:val="000820D5"/>
    <w:rsid w:val="00091308"/>
    <w:rsid w:val="000C4CC7"/>
    <w:rsid w:val="00117DAD"/>
    <w:rsid w:val="00176C89"/>
    <w:rsid w:val="001C6A61"/>
    <w:rsid w:val="001F0DD3"/>
    <w:rsid w:val="0021754D"/>
    <w:rsid w:val="0022722D"/>
    <w:rsid w:val="002A7E48"/>
    <w:rsid w:val="002D03EC"/>
    <w:rsid w:val="002F1BB2"/>
    <w:rsid w:val="003025C0"/>
    <w:rsid w:val="0032165A"/>
    <w:rsid w:val="00367DF6"/>
    <w:rsid w:val="00380408"/>
    <w:rsid w:val="00396830"/>
    <w:rsid w:val="003F7C39"/>
    <w:rsid w:val="004246F5"/>
    <w:rsid w:val="00431284"/>
    <w:rsid w:val="004542CA"/>
    <w:rsid w:val="00464A26"/>
    <w:rsid w:val="004943EC"/>
    <w:rsid w:val="004D5F7E"/>
    <w:rsid w:val="00501069"/>
    <w:rsid w:val="0050709B"/>
    <w:rsid w:val="005359DD"/>
    <w:rsid w:val="00581843"/>
    <w:rsid w:val="005A2415"/>
    <w:rsid w:val="005A44B3"/>
    <w:rsid w:val="005A77CB"/>
    <w:rsid w:val="005C0EEC"/>
    <w:rsid w:val="005E0936"/>
    <w:rsid w:val="005F0263"/>
    <w:rsid w:val="005F0D20"/>
    <w:rsid w:val="00622A4F"/>
    <w:rsid w:val="00674FB9"/>
    <w:rsid w:val="00680212"/>
    <w:rsid w:val="006B2CAF"/>
    <w:rsid w:val="006D7F9E"/>
    <w:rsid w:val="00740A18"/>
    <w:rsid w:val="00797B8D"/>
    <w:rsid w:val="00797CB9"/>
    <w:rsid w:val="007E1112"/>
    <w:rsid w:val="008639EF"/>
    <w:rsid w:val="00874E2D"/>
    <w:rsid w:val="008911F5"/>
    <w:rsid w:val="008953E5"/>
    <w:rsid w:val="008956B5"/>
    <w:rsid w:val="008D5505"/>
    <w:rsid w:val="00972544"/>
    <w:rsid w:val="009D538D"/>
    <w:rsid w:val="009E50E5"/>
    <w:rsid w:val="009F0A06"/>
    <w:rsid w:val="00A06914"/>
    <w:rsid w:val="00A75DF8"/>
    <w:rsid w:val="00A92564"/>
    <w:rsid w:val="00B14C2D"/>
    <w:rsid w:val="00B27C0E"/>
    <w:rsid w:val="00B42BB2"/>
    <w:rsid w:val="00B703D2"/>
    <w:rsid w:val="00B70724"/>
    <w:rsid w:val="00BB34A4"/>
    <w:rsid w:val="00BC083A"/>
    <w:rsid w:val="00BF6459"/>
    <w:rsid w:val="00C07F8D"/>
    <w:rsid w:val="00C41986"/>
    <w:rsid w:val="00C76B4B"/>
    <w:rsid w:val="00C8152A"/>
    <w:rsid w:val="00CC022E"/>
    <w:rsid w:val="00CD0D98"/>
    <w:rsid w:val="00D2574A"/>
    <w:rsid w:val="00DA2FFD"/>
    <w:rsid w:val="00DC3820"/>
    <w:rsid w:val="00DF0CB3"/>
    <w:rsid w:val="00E11D6B"/>
    <w:rsid w:val="00E337CE"/>
    <w:rsid w:val="00E651D7"/>
    <w:rsid w:val="00E93F21"/>
    <w:rsid w:val="00EB7FF1"/>
    <w:rsid w:val="00EE0475"/>
    <w:rsid w:val="00EF6184"/>
    <w:rsid w:val="00F02D7D"/>
    <w:rsid w:val="00F519CF"/>
    <w:rsid w:val="00F60865"/>
    <w:rsid w:val="00F65128"/>
    <w:rsid w:val="00F7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B37C6"/>
  <w15:chartTrackingRefBased/>
  <w15:docId w15:val="{46FDEDA7-C658-477B-A310-C1EDA34B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77982"/>
    <w:pPr>
      <w:spacing w:before="200" w:after="200" w:line="27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F77982"/>
    <w:pPr>
      <w:pBdr>
        <w:top w:val="single" w:sz="24" w:space="0" w:color="32A532"/>
        <w:left w:val="single" w:sz="24" w:space="0" w:color="32A532"/>
        <w:bottom w:val="single" w:sz="24" w:space="0" w:color="32A532"/>
        <w:right w:val="single" w:sz="24" w:space="0" w:color="32A532"/>
      </w:pBdr>
      <w:shd w:val="clear" w:color="auto" w:fill="32A532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77982"/>
    <w:pPr>
      <w:pBdr>
        <w:top w:val="single" w:sz="24" w:space="0" w:color="BBD6AA"/>
        <w:left w:val="single" w:sz="24" w:space="0" w:color="BBD6AA"/>
        <w:bottom w:val="single" w:sz="24" w:space="0" w:color="BBD6AA"/>
        <w:right w:val="single" w:sz="24" w:space="0" w:color="BBD6AA"/>
      </w:pBdr>
      <w:shd w:val="clear" w:color="auto" w:fill="BBD6AA"/>
      <w:spacing w:after="0"/>
      <w:outlineLvl w:val="1"/>
    </w:pPr>
    <w:rPr>
      <w:caps/>
      <w:spacing w:val="15"/>
      <w:sz w:val="22"/>
      <w:szCs w:val="2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77982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F77982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F77982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F77982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77982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7798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7798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pPr>
      <w:spacing w:before="200"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link w:val="NaslovZnak"/>
    <w:uiPriority w:val="10"/>
    <w:qFormat/>
    <w:rsid w:val="00F77982"/>
    <w:pPr>
      <w:spacing w:before="720"/>
    </w:pPr>
    <w:rPr>
      <w:caps/>
      <w:color w:val="32A532"/>
      <w:spacing w:val="10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77982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styleId="Tabelamrea">
    <w:name w:val="Table Grid"/>
    <w:basedOn w:val="Navadnatabela"/>
    <w:uiPriority w:val="59"/>
    <w:rsid w:val="00874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77982"/>
    <w:pPr>
      <w:ind w:left="720"/>
      <w:contextualSpacing/>
    </w:pPr>
  </w:style>
  <w:style w:type="character" w:customStyle="1" w:styleId="Naslov1Znak">
    <w:name w:val="Naslov 1 Znak"/>
    <w:link w:val="Naslov1"/>
    <w:uiPriority w:val="9"/>
    <w:rsid w:val="00F77982"/>
    <w:rPr>
      <w:b/>
      <w:bCs/>
      <w:caps/>
      <w:color w:val="FFFFFF"/>
      <w:spacing w:val="15"/>
      <w:shd w:val="clear" w:color="auto" w:fill="32A532"/>
    </w:rPr>
  </w:style>
  <w:style w:type="character" w:customStyle="1" w:styleId="Naslov2Znak">
    <w:name w:val="Naslov 2 Znak"/>
    <w:link w:val="Naslov2"/>
    <w:uiPriority w:val="9"/>
    <w:rsid w:val="00F77982"/>
    <w:rPr>
      <w:caps/>
      <w:spacing w:val="15"/>
      <w:shd w:val="clear" w:color="auto" w:fill="BBD6AA"/>
    </w:rPr>
  </w:style>
  <w:style w:type="character" w:customStyle="1" w:styleId="Naslov3Znak">
    <w:name w:val="Naslov 3 Znak"/>
    <w:link w:val="Naslov3"/>
    <w:uiPriority w:val="9"/>
    <w:rsid w:val="00F77982"/>
    <w:rPr>
      <w:caps/>
      <w:color w:val="243F60"/>
      <w:spacing w:val="15"/>
    </w:rPr>
  </w:style>
  <w:style w:type="character" w:customStyle="1" w:styleId="Naslov4Znak">
    <w:name w:val="Naslov 4 Znak"/>
    <w:link w:val="Naslov4"/>
    <w:uiPriority w:val="9"/>
    <w:rsid w:val="00F77982"/>
    <w:rPr>
      <w:caps/>
      <w:color w:val="365F91"/>
      <w:spacing w:val="10"/>
    </w:rPr>
  </w:style>
  <w:style w:type="character" w:customStyle="1" w:styleId="Naslov5Znak">
    <w:name w:val="Naslov 5 Znak"/>
    <w:link w:val="Naslov5"/>
    <w:uiPriority w:val="9"/>
    <w:rsid w:val="00F77982"/>
    <w:rPr>
      <w:caps/>
      <w:color w:val="365F91"/>
      <w:spacing w:val="10"/>
    </w:rPr>
  </w:style>
  <w:style w:type="character" w:customStyle="1" w:styleId="Naslov6Znak">
    <w:name w:val="Naslov 6 Znak"/>
    <w:link w:val="Naslov6"/>
    <w:uiPriority w:val="9"/>
    <w:rsid w:val="00F77982"/>
    <w:rPr>
      <w:caps/>
      <w:color w:val="365F91"/>
      <w:spacing w:val="10"/>
    </w:rPr>
  </w:style>
  <w:style w:type="character" w:customStyle="1" w:styleId="Naslov7Znak">
    <w:name w:val="Naslov 7 Znak"/>
    <w:link w:val="Naslov7"/>
    <w:uiPriority w:val="9"/>
    <w:semiHidden/>
    <w:rsid w:val="00F77982"/>
    <w:rPr>
      <w:caps/>
      <w:color w:val="365F91"/>
      <w:spacing w:val="10"/>
    </w:rPr>
  </w:style>
  <w:style w:type="character" w:customStyle="1" w:styleId="Naslov8Znak">
    <w:name w:val="Naslov 8 Znak"/>
    <w:link w:val="Naslov8"/>
    <w:uiPriority w:val="9"/>
    <w:semiHidden/>
    <w:rsid w:val="00F77982"/>
    <w:rPr>
      <w:caps/>
      <w:spacing w:val="10"/>
      <w:sz w:val="18"/>
      <w:szCs w:val="18"/>
    </w:rPr>
  </w:style>
  <w:style w:type="character" w:customStyle="1" w:styleId="Naslov9Znak">
    <w:name w:val="Naslov 9 Znak"/>
    <w:link w:val="Naslov9"/>
    <w:uiPriority w:val="9"/>
    <w:semiHidden/>
    <w:rsid w:val="00F77982"/>
    <w:rPr>
      <w:i/>
      <w:caps/>
      <w:spacing w:val="10"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77982"/>
    <w:rPr>
      <w:b/>
      <w:bCs/>
      <w:color w:val="365F91"/>
      <w:sz w:val="16"/>
      <w:szCs w:val="16"/>
    </w:rPr>
  </w:style>
  <w:style w:type="character" w:customStyle="1" w:styleId="NaslovZnak">
    <w:name w:val="Naslov Znak"/>
    <w:link w:val="Naslov"/>
    <w:uiPriority w:val="10"/>
    <w:rsid w:val="00F77982"/>
    <w:rPr>
      <w:caps/>
      <w:color w:val="32A532"/>
      <w:spacing w:val="10"/>
      <w:kern w:val="28"/>
      <w:sz w:val="52"/>
      <w:szCs w:val="52"/>
    </w:rPr>
  </w:style>
  <w:style w:type="character" w:customStyle="1" w:styleId="PodnaslovZnak">
    <w:name w:val="Podnaslov Znak"/>
    <w:link w:val="Podnaslov"/>
    <w:uiPriority w:val="11"/>
    <w:rsid w:val="00F77982"/>
    <w:rPr>
      <w:caps/>
      <w:color w:val="595959"/>
      <w:spacing w:val="10"/>
      <w:sz w:val="24"/>
      <w:szCs w:val="24"/>
    </w:rPr>
  </w:style>
  <w:style w:type="character" w:styleId="Krepko">
    <w:name w:val="Strong"/>
    <w:uiPriority w:val="22"/>
    <w:qFormat/>
    <w:rsid w:val="00F77982"/>
    <w:rPr>
      <w:b/>
      <w:bCs/>
    </w:rPr>
  </w:style>
  <w:style w:type="character" w:styleId="Poudarek">
    <w:name w:val="Emphasis"/>
    <w:uiPriority w:val="20"/>
    <w:qFormat/>
    <w:rsid w:val="00F77982"/>
    <w:rPr>
      <w:caps/>
      <w:color w:val="243F60"/>
      <w:spacing w:val="5"/>
    </w:rPr>
  </w:style>
  <w:style w:type="paragraph" w:styleId="Brezrazmikov">
    <w:name w:val="No Spacing"/>
    <w:basedOn w:val="Navaden"/>
    <w:link w:val="BrezrazmikovZnak"/>
    <w:uiPriority w:val="1"/>
    <w:qFormat/>
    <w:rsid w:val="00F77982"/>
    <w:pPr>
      <w:spacing w:before="0" w:after="0" w:line="240" w:lineRule="auto"/>
    </w:pPr>
  </w:style>
  <w:style w:type="character" w:customStyle="1" w:styleId="BrezrazmikovZnak">
    <w:name w:val="Brez razmikov Znak"/>
    <w:link w:val="Brezrazmikov"/>
    <w:uiPriority w:val="1"/>
    <w:rsid w:val="00F77982"/>
    <w:rPr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77982"/>
    <w:rPr>
      <w:i/>
      <w:iCs/>
    </w:rPr>
  </w:style>
  <w:style w:type="character" w:customStyle="1" w:styleId="CitatZnak">
    <w:name w:val="Citat Znak"/>
    <w:link w:val="Citat"/>
    <w:uiPriority w:val="29"/>
    <w:rsid w:val="00F77982"/>
    <w:rPr>
      <w:i/>
      <w:iCs/>
      <w:sz w:val="20"/>
      <w:szCs w:val="2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77982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zivencitatZnak">
    <w:name w:val="Intenziven citat Znak"/>
    <w:link w:val="Intenzivencitat"/>
    <w:uiPriority w:val="30"/>
    <w:rsid w:val="00F77982"/>
    <w:rPr>
      <w:i/>
      <w:iCs/>
      <w:color w:val="4F81BD"/>
      <w:sz w:val="20"/>
      <w:szCs w:val="20"/>
    </w:rPr>
  </w:style>
  <w:style w:type="character" w:styleId="Neenpoudarek">
    <w:name w:val="Subtle Emphasis"/>
    <w:uiPriority w:val="19"/>
    <w:qFormat/>
    <w:rsid w:val="00F77982"/>
    <w:rPr>
      <w:i/>
      <w:iCs/>
      <w:color w:val="243F60"/>
    </w:rPr>
  </w:style>
  <w:style w:type="character" w:styleId="Intenzivenpoudarek">
    <w:name w:val="Intense Emphasis"/>
    <w:uiPriority w:val="21"/>
    <w:qFormat/>
    <w:rsid w:val="00F77982"/>
    <w:rPr>
      <w:b/>
      <w:bCs/>
      <w:caps/>
      <w:color w:val="243F60"/>
      <w:spacing w:val="10"/>
    </w:rPr>
  </w:style>
  <w:style w:type="character" w:styleId="Neensklic">
    <w:name w:val="Subtle Reference"/>
    <w:uiPriority w:val="31"/>
    <w:qFormat/>
    <w:rsid w:val="00F77982"/>
    <w:rPr>
      <w:b/>
      <w:bCs/>
      <w:color w:val="4F81BD"/>
    </w:rPr>
  </w:style>
  <w:style w:type="character" w:styleId="Intenzivensklic">
    <w:name w:val="Intense Reference"/>
    <w:uiPriority w:val="32"/>
    <w:qFormat/>
    <w:rsid w:val="00F77982"/>
    <w:rPr>
      <w:b/>
      <w:bCs/>
      <w:i/>
      <w:iCs/>
      <w:caps/>
      <w:color w:val="4F81BD"/>
    </w:rPr>
  </w:style>
  <w:style w:type="character" w:styleId="Naslovknjige">
    <w:name w:val="Book Title"/>
    <w:uiPriority w:val="33"/>
    <w:qFormat/>
    <w:rsid w:val="00F77982"/>
    <w:rPr>
      <w:b/>
      <w:bCs/>
      <w:i/>
      <w:iCs/>
      <w:spacing w:val="9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77982"/>
    <w:pPr>
      <w:outlineLvl w:val="9"/>
    </w:pPr>
    <w:rPr>
      <w:lang w:bidi="en-US"/>
    </w:rPr>
  </w:style>
  <w:style w:type="paragraph" w:styleId="Navadensplet">
    <w:name w:val="Normal (Web)"/>
    <w:basedOn w:val="Navaden"/>
    <w:uiPriority w:val="99"/>
    <w:semiHidden/>
    <w:unhideWhenUsed/>
    <w:rsid w:val="00B14C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lobesedila2">
    <w:name w:val="Body Text 2"/>
    <w:basedOn w:val="Navaden"/>
    <w:link w:val="Telobesedila2Znak"/>
    <w:rsid w:val="00EE0475"/>
    <w:pPr>
      <w:overflowPunct w:val="0"/>
      <w:autoSpaceDE w:val="0"/>
      <w:autoSpaceDN w:val="0"/>
      <w:adjustRightInd w:val="0"/>
      <w:spacing w:before="0" w:after="120" w:line="480" w:lineRule="auto"/>
      <w:textAlignment w:val="baseline"/>
    </w:pPr>
    <w:rPr>
      <w:rFonts w:ascii="Arial" w:hAnsi="Arial" w:cs="Arial"/>
      <w:sz w:val="24"/>
      <w:szCs w:val="24"/>
    </w:rPr>
  </w:style>
  <w:style w:type="character" w:customStyle="1" w:styleId="Telobesedila2Znak">
    <w:name w:val="Telo besedila 2 Znak"/>
    <w:link w:val="Telobesedila2"/>
    <w:rsid w:val="00EE0475"/>
    <w:rPr>
      <w:rFonts w:ascii="Arial" w:hAnsi="Arial" w:cs="Arial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5C0EE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C0EEC"/>
  </w:style>
  <w:style w:type="paragraph" w:styleId="Noga">
    <w:name w:val="footer"/>
    <w:basedOn w:val="Navaden"/>
    <w:link w:val="NogaZnak"/>
    <w:uiPriority w:val="99"/>
    <w:unhideWhenUsed/>
    <w:rsid w:val="005C0EE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C0EEC"/>
  </w:style>
  <w:style w:type="character" w:styleId="Hiperpovezava">
    <w:name w:val="Hyperlink"/>
    <w:rsid w:val="00176C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5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cina@ajdovscin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C6A39F-26F7-4DA5-B7A0-5A7C36AA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</dc:creator>
  <cp:keywords/>
  <cp:lastModifiedBy>Urška Marzidovšek</cp:lastModifiedBy>
  <cp:revision>4</cp:revision>
  <dcterms:created xsi:type="dcterms:W3CDTF">2024-08-07T10:28:00Z</dcterms:created>
  <dcterms:modified xsi:type="dcterms:W3CDTF">2024-08-26T13:00:00Z</dcterms:modified>
</cp:coreProperties>
</file>