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6789E3" w14:textId="247FB348" w:rsidR="00655056" w:rsidRDefault="00AD17E9">
      <w:pPr>
        <w:pStyle w:val="Telobesedila"/>
        <w:ind w:left="3119" w:right="-2"/>
        <w:jc w:val="right"/>
        <w:rPr>
          <w:b/>
          <w:bCs/>
          <w:color w:val="666666"/>
          <w:sz w:val="27"/>
          <w:szCs w:val="27"/>
        </w:rPr>
      </w:pPr>
      <w:r>
        <w:rPr>
          <w:b/>
          <w:bCs/>
          <w:color w:val="000000"/>
          <w:sz w:val="28"/>
          <w:szCs w:val="27"/>
        </w:rPr>
        <w:t xml:space="preserve">ID: </w:t>
      </w:r>
      <w:r>
        <w:rPr>
          <w:b/>
          <w:bCs/>
          <w:color w:val="000000"/>
          <w:sz w:val="27"/>
          <w:szCs w:val="27"/>
        </w:rPr>
        <w:t xml:space="preserve"> </w:t>
      </w:r>
      <w:r w:rsidR="00077AA9">
        <w:rPr>
          <w:b/>
          <w:bCs/>
          <w:color w:val="000000"/>
          <w:sz w:val="27"/>
          <w:szCs w:val="27"/>
        </w:rPr>
        <w:t>_____</w:t>
      </w:r>
    </w:p>
    <w:p w14:paraId="0221B0B8" w14:textId="77777777" w:rsidR="00655056" w:rsidRDefault="00655056">
      <w:pPr>
        <w:ind w:left="3119" w:right="-2"/>
        <w:jc w:val="right"/>
        <w:rPr>
          <w:b/>
          <w:bCs/>
          <w:color w:val="666666"/>
          <w:sz w:val="27"/>
          <w:szCs w:val="27"/>
        </w:rPr>
      </w:pPr>
    </w:p>
    <w:p w14:paraId="618541DB" w14:textId="77777777" w:rsidR="00655056" w:rsidRDefault="00655056">
      <w:pPr>
        <w:ind w:left="3119" w:right="-2"/>
        <w:jc w:val="right"/>
        <w:rPr>
          <w:b/>
          <w:bCs/>
          <w:color w:val="666666"/>
          <w:sz w:val="24"/>
        </w:rPr>
      </w:pPr>
    </w:p>
    <w:p w14:paraId="7C57F560" w14:textId="77777777" w:rsidR="004A6F2F" w:rsidRDefault="004A6F2F">
      <w:pPr>
        <w:ind w:left="1032" w:right="-2"/>
        <w:jc w:val="right"/>
        <w:rPr>
          <w:b/>
          <w:bCs/>
          <w:color w:val="666666"/>
          <w:sz w:val="24"/>
        </w:rPr>
      </w:pPr>
    </w:p>
    <w:p w14:paraId="61181FD6" w14:textId="77777777" w:rsidR="004A6F2F" w:rsidRDefault="004A6F2F">
      <w:pPr>
        <w:ind w:left="1032" w:right="-2"/>
        <w:jc w:val="right"/>
        <w:rPr>
          <w:b/>
          <w:bCs/>
          <w:color w:val="666666"/>
          <w:sz w:val="24"/>
        </w:rPr>
      </w:pPr>
    </w:p>
    <w:p w14:paraId="562EC1FE" w14:textId="77777777" w:rsidR="004A6F2F" w:rsidRDefault="004A6F2F">
      <w:pPr>
        <w:ind w:left="1032" w:right="-2"/>
        <w:jc w:val="right"/>
        <w:rPr>
          <w:b/>
          <w:bCs/>
          <w:color w:val="666666"/>
          <w:sz w:val="24"/>
        </w:rPr>
      </w:pPr>
    </w:p>
    <w:p w14:paraId="424AADFA" w14:textId="3FD625FC" w:rsidR="004A6F2F" w:rsidRPr="007F36C2" w:rsidRDefault="004D774E" w:rsidP="004A6F2F">
      <w:pPr>
        <w:ind w:left="1032" w:right="-2"/>
        <w:jc w:val="right"/>
        <w:rPr>
          <w:b/>
          <w:bCs/>
          <w:color w:val="666666"/>
          <w:sz w:val="32"/>
          <w:szCs w:val="32"/>
        </w:rPr>
      </w:pPr>
      <w:r>
        <w:rPr>
          <w:b/>
          <w:bCs/>
          <w:color w:val="666666"/>
          <w:sz w:val="32"/>
          <w:szCs w:val="32"/>
        </w:rPr>
        <w:t>Namera</w:t>
      </w:r>
    </w:p>
    <w:p w14:paraId="39567705" w14:textId="77777777" w:rsidR="004A6F2F" w:rsidRDefault="004A6F2F">
      <w:pPr>
        <w:ind w:left="1032" w:right="-2"/>
        <w:jc w:val="right"/>
        <w:rPr>
          <w:b/>
          <w:bCs/>
          <w:color w:val="666666"/>
          <w:sz w:val="24"/>
        </w:rPr>
      </w:pPr>
    </w:p>
    <w:p w14:paraId="0B663F1B" w14:textId="77777777" w:rsidR="004A6F2F" w:rsidRDefault="004A6F2F">
      <w:pPr>
        <w:ind w:left="1032" w:right="-2"/>
        <w:jc w:val="right"/>
        <w:rPr>
          <w:b/>
          <w:bCs/>
          <w:color w:val="666666"/>
          <w:sz w:val="24"/>
        </w:rPr>
      </w:pPr>
    </w:p>
    <w:p w14:paraId="503C658C" w14:textId="47C2BFB3" w:rsidR="00655056" w:rsidRDefault="00AD17E9">
      <w:pPr>
        <w:ind w:left="1032" w:right="-2"/>
        <w:jc w:val="right"/>
        <w:rPr>
          <w:rFonts w:ascii="Arial Black" w:hAnsi="Arial Black" w:cs="Arial Black"/>
          <w:color w:val="808080"/>
          <w:sz w:val="52"/>
          <w:szCs w:val="52"/>
        </w:rPr>
      </w:pPr>
      <w:r>
        <w:rPr>
          <w:b/>
          <w:bCs/>
          <w:color w:val="666666"/>
          <w:sz w:val="24"/>
        </w:rPr>
        <w:t>OBČINSK</w:t>
      </w:r>
      <w:r w:rsidR="004A6F2F">
        <w:rPr>
          <w:b/>
          <w:bCs/>
          <w:color w:val="666666"/>
          <w:sz w:val="24"/>
        </w:rPr>
        <w:t>EGA</w:t>
      </w:r>
      <w:r>
        <w:rPr>
          <w:b/>
          <w:bCs/>
          <w:color w:val="666666"/>
          <w:sz w:val="24"/>
        </w:rPr>
        <w:t xml:space="preserve"> PODROBN</w:t>
      </w:r>
      <w:r w:rsidR="004A6F2F">
        <w:rPr>
          <w:b/>
          <w:bCs/>
          <w:color w:val="666666"/>
          <w:sz w:val="24"/>
        </w:rPr>
        <w:t>EGA</w:t>
      </w:r>
      <w:r>
        <w:rPr>
          <w:b/>
          <w:bCs/>
          <w:color w:val="666666"/>
          <w:sz w:val="24"/>
        </w:rPr>
        <w:t xml:space="preserve"> PROSTORSK</w:t>
      </w:r>
      <w:r w:rsidR="004A6F2F">
        <w:rPr>
          <w:b/>
          <w:bCs/>
          <w:color w:val="666666"/>
          <w:sz w:val="24"/>
        </w:rPr>
        <w:t xml:space="preserve">EGA </w:t>
      </w:r>
      <w:r>
        <w:rPr>
          <w:b/>
          <w:bCs/>
          <w:color w:val="666666"/>
          <w:sz w:val="24"/>
        </w:rPr>
        <w:t>NAČRT</w:t>
      </w:r>
      <w:r w:rsidR="004A6F2F">
        <w:rPr>
          <w:b/>
          <w:bCs/>
          <w:color w:val="666666"/>
          <w:sz w:val="24"/>
        </w:rPr>
        <w:t>A</w:t>
      </w:r>
      <w:r>
        <w:rPr>
          <w:b/>
          <w:bCs/>
          <w:color w:val="666666"/>
          <w:sz w:val="27"/>
          <w:szCs w:val="27"/>
        </w:rPr>
        <w:t xml:space="preserve"> </w:t>
      </w:r>
    </w:p>
    <w:p w14:paraId="3810876C" w14:textId="4028BA02" w:rsidR="00655056" w:rsidRDefault="00C576D3">
      <w:pPr>
        <w:ind w:left="3119" w:right="-2"/>
        <w:jc w:val="right"/>
        <w:rPr>
          <w:rFonts w:ascii="Arial Black" w:hAnsi="Arial Black" w:cs="Arial Black"/>
          <w:color w:val="808080"/>
          <w:sz w:val="52"/>
          <w:szCs w:val="52"/>
        </w:rPr>
      </w:pPr>
      <w:r>
        <w:rPr>
          <w:rFonts w:ascii="Arial Black" w:hAnsi="Arial Black" w:cs="Arial Black"/>
          <w:color w:val="808080"/>
          <w:sz w:val="52"/>
          <w:szCs w:val="52"/>
        </w:rPr>
        <w:t>za prenovo naselja Vipavski Križ</w:t>
      </w:r>
    </w:p>
    <w:p w14:paraId="4933BC5C" w14:textId="77777777" w:rsidR="004A6F2F" w:rsidRDefault="004A6F2F" w:rsidP="004A6F2F"/>
    <w:p w14:paraId="356330E7" w14:textId="77777777" w:rsidR="00655056" w:rsidRDefault="00655056">
      <w:pPr>
        <w:tabs>
          <w:tab w:val="left" w:pos="540"/>
        </w:tabs>
        <w:ind w:left="3119" w:right="-108"/>
        <w:jc w:val="right"/>
        <w:rPr>
          <w:rFonts w:ascii="Arial Black" w:hAnsi="Arial Black" w:cs="Arial Black"/>
          <w:b/>
          <w:bCs/>
          <w:color w:val="FF3333"/>
          <w:sz w:val="48"/>
          <w:szCs w:val="48"/>
        </w:rPr>
      </w:pPr>
    </w:p>
    <w:p w14:paraId="3957E4C3" w14:textId="77777777" w:rsidR="00655056" w:rsidRDefault="00655056">
      <w:pPr>
        <w:tabs>
          <w:tab w:val="left" w:pos="540"/>
        </w:tabs>
        <w:ind w:left="3119" w:right="-108"/>
        <w:rPr>
          <w:b/>
          <w:bCs/>
          <w:color w:val="333399"/>
          <w:szCs w:val="20"/>
        </w:rPr>
      </w:pPr>
    </w:p>
    <w:p w14:paraId="7BEFD451" w14:textId="77777777" w:rsidR="00655056" w:rsidRDefault="00655056">
      <w:pPr>
        <w:tabs>
          <w:tab w:val="left" w:pos="540"/>
        </w:tabs>
        <w:ind w:left="3119" w:right="-108"/>
        <w:rPr>
          <w:b/>
          <w:bCs/>
          <w:color w:val="333399"/>
          <w:szCs w:val="20"/>
        </w:rPr>
      </w:pPr>
    </w:p>
    <w:p w14:paraId="3AB13291" w14:textId="77777777" w:rsidR="00655056" w:rsidRDefault="00655056">
      <w:pPr>
        <w:tabs>
          <w:tab w:val="left" w:pos="540"/>
        </w:tabs>
        <w:ind w:left="3119" w:right="-108"/>
        <w:rPr>
          <w:b/>
          <w:bCs/>
          <w:color w:val="333399"/>
          <w:szCs w:val="20"/>
        </w:rPr>
      </w:pPr>
    </w:p>
    <w:p w14:paraId="3AEDCA5B" w14:textId="77777777" w:rsidR="00655056" w:rsidRDefault="00655056">
      <w:pPr>
        <w:tabs>
          <w:tab w:val="left" w:pos="1080"/>
        </w:tabs>
        <w:ind w:left="3119" w:right="113" w:hanging="1260"/>
        <w:rPr>
          <w:b/>
          <w:bCs/>
          <w:color w:val="333399"/>
          <w:szCs w:val="20"/>
        </w:rPr>
      </w:pPr>
    </w:p>
    <w:p w14:paraId="4F78CB31" w14:textId="25AAA11A" w:rsidR="00655056" w:rsidRDefault="00AD17E9">
      <w:pPr>
        <w:spacing w:line="240" w:lineRule="exact"/>
        <w:ind w:left="3119" w:hanging="1800"/>
        <w:jc w:val="right"/>
        <w:rPr>
          <w:b/>
          <w:sz w:val="22"/>
          <w:szCs w:val="22"/>
        </w:rPr>
      </w:pPr>
      <w:r>
        <w:rPr>
          <w:i/>
          <w:szCs w:val="20"/>
        </w:rPr>
        <w:t>pripravlja</w:t>
      </w:r>
      <w:r w:rsidR="00243AD6">
        <w:rPr>
          <w:i/>
          <w:szCs w:val="20"/>
        </w:rPr>
        <w:t>v</w:t>
      </w:r>
      <w:r>
        <w:rPr>
          <w:i/>
          <w:szCs w:val="20"/>
        </w:rPr>
        <w:t>ec</w:t>
      </w:r>
      <w:r w:rsidR="00077AA9">
        <w:rPr>
          <w:i/>
          <w:szCs w:val="20"/>
        </w:rPr>
        <w:t xml:space="preserve"> in naročnik</w:t>
      </w:r>
    </w:p>
    <w:p w14:paraId="6817F13D" w14:textId="267AAF37" w:rsidR="00655056" w:rsidRDefault="00AD17E9">
      <w:pPr>
        <w:spacing w:line="240" w:lineRule="exact"/>
        <w:ind w:left="3119" w:hanging="3119"/>
        <w:jc w:val="right"/>
        <w:rPr>
          <w:sz w:val="22"/>
          <w:szCs w:val="22"/>
        </w:rPr>
      </w:pPr>
      <w:r>
        <w:rPr>
          <w:b/>
          <w:sz w:val="22"/>
          <w:szCs w:val="22"/>
        </w:rPr>
        <w:t>Občina</w:t>
      </w:r>
      <w:r w:rsidR="00077AA9">
        <w:rPr>
          <w:b/>
          <w:sz w:val="22"/>
          <w:szCs w:val="22"/>
        </w:rPr>
        <w:t xml:space="preserve"> Ajdovščina</w:t>
      </w:r>
    </w:p>
    <w:p w14:paraId="798E9436" w14:textId="47F974AD" w:rsidR="00655056" w:rsidRDefault="00077AA9">
      <w:pPr>
        <w:spacing w:line="240" w:lineRule="exact"/>
        <w:ind w:left="3119" w:hanging="3119"/>
        <w:jc w:val="right"/>
        <w:rPr>
          <w:sz w:val="22"/>
          <w:szCs w:val="22"/>
        </w:rPr>
      </w:pPr>
      <w:r>
        <w:rPr>
          <w:sz w:val="22"/>
          <w:szCs w:val="22"/>
        </w:rPr>
        <w:t>Cesta 5. maja 6a, 5270 Ajdovščina</w:t>
      </w:r>
    </w:p>
    <w:p w14:paraId="6DD8E0C3" w14:textId="77777777" w:rsidR="00655056" w:rsidRDefault="00655056">
      <w:pPr>
        <w:spacing w:line="240" w:lineRule="exact"/>
        <w:ind w:left="3119" w:hanging="3119"/>
        <w:jc w:val="right"/>
        <w:rPr>
          <w:sz w:val="22"/>
          <w:szCs w:val="22"/>
        </w:rPr>
      </w:pPr>
    </w:p>
    <w:p w14:paraId="3F9415D1" w14:textId="77777777" w:rsidR="00655056" w:rsidRDefault="00AD17E9">
      <w:pPr>
        <w:spacing w:line="240" w:lineRule="exact"/>
        <w:ind w:left="3119" w:hanging="1800"/>
        <w:jc w:val="right"/>
        <w:rPr>
          <w:b/>
          <w:sz w:val="22"/>
          <w:szCs w:val="22"/>
        </w:rPr>
      </w:pPr>
      <w:r>
        <w:rPr>
          <w:i/>
          <w:szCs w:val="20"/>
        </w:rPr>
        <w:t>izdelovalec</w:t>
      </w:r>
    </w:p>
    <w:p w14:paraId="2F15C439" w14:textId="111B2FD9" w:rsidR="00655056" w:rsidRDefault="00AD17E9">
      <w:pPr>
        <w:spacing w:line="240" w:lineRule="exact"/>
        <w:ind w:left="3119" w:hanging="1800"/>
        <w:jc w:val="right"/>
        <w:rPr>
          <w:sz w:val="22"/>
          <w:szCs w:val="22"/>
        </w:rPr>
      </w:pPr>
      <w:r>
        <w:rPr>
          <w:b/>
          <w:sz w:val="22"/>
          <w:szCs w:val="22"/>
        </w:rPr>
        <w:t>STUDIO 3 d.</w:t>
      </w:r>
      <w:r w:rsidR="00DF11D5">
        <w:rPr>
          <w:b/>
          <w:sz w:val="22"/>
          <w:szCs w:val="22"/>
        </w:rPr>
        <w:t xml:space="preserve"> </w:t>
      </w:r>
      <w:r>
        <w:rPr>
          <w:b/>
          <w:sz w:val="22"/>
          <w:szCs w:val="22"/>
        </w:rPr>
        <w:t>o.</w:t>
      </w:r>
      <w:r w:rsidR="00DF11D5">
        <w:rPr>
          <w:b/>
          <w:sz w:val="22"/>
          <w:szCs w:val="22"/>
        </w:rPr>
        <w:t xml:space="preserve"> </w:t>
      </w:r>
      <w:r>
        <w:rPr>
          <w:b/>
          <w:sz w:val="22"/>
          <w:szCs w:val="22"/>
        </w:rPr>
        <w:t>o. Ajdovščina</w:t>
      </w:r>
    </w:p>
    <w:p w14:paraId="71159B9E" w14:textId="77777777" w:rsidR="00655056" w:rsidRDefault="00AD17E9">
      <w:pPr>
        <w:spacing w:line="240" w:lineRule="exact"/>
        <w:ind w:left="3119" w:hanging="1800"/>
        <w:jc w:val="right"/>
        <w:rPr>
          <w:szCs w:val="20"/>
        </w:rPr>
      </w:pPr>
      <w:r>
        <w:rPr>
          <w:sz w:val="22"/>
          <w:szCs w:val="22"/>
        </w:rPr>
        <w:t>Goriška cesta  25, 5270 Ajdovščina</w:t>
      </w:r>
    </w:p>
    <w:p w14:paraId="64FFDF3A" w14:textId="77777777" w:rsidR="00655056" w:rsidRDefault="00655056">
      <w:pPr>
        <w:spacing w:line="240" w:lineRule="exact"/>
        <w:ind w:left="3119" w:hanging="1800"/>
        <w:jc w:val="right"/>
        <w:rPr>
          <w:szCs w:val="20"/>
        </w:rPr>
      </w:pPr>
    </w:p>
    <w:p w14:paraId="4723A463" w14:textId="77777777" w:rsidR="00655056" w:rsidRDefault="00AD17E9">
      <w:pPr>
        <w:spacing w:line="240" w:lineRule="exact"/>
        <w:ind w:left="3119" w:hanging="1800"/>
        <w:jc w:val="right"/>
        <w:rPr>
          <w:b/>
          <w:sz w:val="22"/>
          <w:szCs w:val="22"/>
        </w:rPr>
      </w:pPr>
      <w:r>
        <w:rPr>
          <w:i/>
          <w:szCs w:val="20"/>
        </w:rPr>
        <w:t>odgovorni vodja izdelave akta</w:t>
      </w:r>
    </w:p>
    <w:p w14:paraId="3D664E85" w14:textId="458847C4" w:rsidR="00655056" w:rsidRDefault="00AD17E9">
      <w:pPr>
        <w:spacing w:line="240" w:lineRule="exact"/>
        <w:ind w:left="3119" w:hanging="1800"/>
        <w:jc w:val="right"/>
        <w:rPr>
          <w:b/>
          <w:szCs w:val="20"/>
        </w:rPr>
      </w:pPr>
      <w:r>
        <w:rPr>
          <w:b/>
          <w:sz w:val="22"/>
          <w:szCs w:val="22"/>
        </w:rPr>
        <w:t xml:space="preserve">Viljem Fabčič, </w:t>
      </w:r>
      <w:r>
        <w:rPr>
          <w:sz w:val="22"/>
          <w:szCs w:val="22"/>
        </w:rPr>
        <w:t>univ.</w:t>
      </w:r>
      <w:r w:rsidR="00DF11D5">
        <w:rPr>
          <w:sz w:val="22"/>
          <w:szCs w:val="22"/>
        </w:rPr>
        <w:t xml:space="preserve"> </w:t>
      </w:r>
      <w:r>
        <w:rPr>
          <w:sz w:val="22"/>
          <w:szCs w:val="22"/>
        </w:rPr>
        <w:t>dipl.</w:t>
      </w:r>
      <w:r w:rsidR="00DF11D5">
        <w:rPr>
          <w:sz w:val="22"/>
          <w:szCs w:val="22"/>
        </w:rPr>
        <w:t xml:space="preserve"> </w:t>
      </w:r>
      <w:r>
        <w:rPr>
          <w:sz w:val="22"/>
          <w:szCs w:val="22"/>
        </w:rPr>
        <w:t>inž.</w:t>
      </w:r>
      <w:r w:rsidR="00DF11D5">
        <w:rPr>
          <w:sz w:val="22"/>
          <w:szCs w:val="22"/>
        </w:rPr>
        <w:t xml:space="preserve"> </w:t>
      </w:r>
      <w:r>
        <w:rPr>
          <w:sz w:val="22"/>
          <w:szCs w:val="22"/>
        </w:rPr>
        <w:t xml:space="preserve">arh., </w:t>
      </w:r>
      <w:r w:rsidR="00DF11D5">
        <w:rPr>
          <w:sz w:val="22"/>
          <w:szCs w:val="22"/>
        </w:rPr>
        <w:t xml:space="preserve">ZAPS </w:t>
      </w:r>
      <w:r>
        <w:rPr>
          <w:sz w:val="22"/>
          <w:szCs w:val="22"/>
        </w:rPr>
        <w:t>0050</w:t>
      </w:r>
      <w:r w:rsidR="00DF11D5">
        <w:rPr>
          <w:sz w:val="22"/>
          <w:szCs w:val="22"/>
        </w:rPr>
        <w:t xml:space="preserve"> PA PPN</w:t>
      </w:r>
    </w:p>
    <w:p w14:paraId="18DF1504" w14:textId="77777777" w:rsidR="00655056" w:rsidRDefault="00655056">
      <w:pPr>
        <w:spacing w:line="240" w:lineRule="exact"/>
        <w:ind w:left="3119" w:hanging="1800"/>
        <w:jc w:val="right"/>
        <w:rPr>
          <w:b/>
          <w:szCs w:val="20"/>
        </w:rPr>
      </w:pPr>
    </w:p>
    <w:p w14:paraId="70CA0859" w14:textId="77777777" w:rsidR="00655056" w:rsidRDefault="00AD17E9">
      <w:pPr>
        <w:spacing w:line="240" w:lineRule="exact"/>
        <w:ind w:left="3119" w:hanging="1800"/>
        <w:jc w:val="right"/>
        <w:rPr>
          <w:b/>
          <w:bCs/>
          <w:sz w:val="22"/>
          <w:szCs w:val="20"/>
        </w:rPr>
      </w:pPr>
      <w:r>
        <w:rPr>
          <w:i/>
          <w:szCs w:val="20"/>
        </w:rPr>
        <w:t>številka načrta</w:t>
      </w:r>
    </w:p>
    <w:p w14:paraId="11AF4462" w14:textId="3AA38920" w:rsidR="00655056" w:rsidRDefault="00AD17E9">
      <w:pPr>
        <w:spacing w:line="240" w:lineRule="exact"/>
        <w:ind w:left="3119" w:hanging="1800"/>
        <w:jc w:val="right"/>
        <w:rPr>
          <w:szCs w:val="20"/>
        </w:rPr>
      </w:pPr>
      <w:r>
        <w:rPr>
          <w:b/>
          <w:bCs/>
          <w:sz w:val="22"/>
          <w:szCs w:val="20"/>
        </w:rPr>
        <w:t>8</w:t>
      </w:r>
      <w:r w:rsidR="00C576D3">
        <w:rPr>
          <w:b/>
          <w:bCs/>
          <w:sz w:val="22"/>
          <w:szCs w:val="20"/>
        </w:rPr>
        <w:t>33</w:t>
      </w:r>
      <w:r>
        <w:rPr>
          <w:b/>
          <w:bCs/>
          <w:sz w:val="22"/>
          <w:szCs w:val="20"/>
        </w:rPr>
        <w:t>-2</w:t>
      </w:r>
      <w:r w:rsidR="00C576D3">
        <w:rPr>
          <w:b/>
          <w:bCs/>
          <w:sz w:val="22"/>
          <w:szCs w:val="20"/>
        </w:rPr>
        <w:t>5</w:t>
      </w:r>
    </w:p>
    <w:p w14:paraId="0BDF156F" w14:textId="77777777" w:rsidR="00655056" w:rsidRDefault="00655056">
      <w:pPr>
        <w:spacing w:line="240" w:lineRule="exact"/>
        <w:ind w:left="3119" w:hanging="1800"/>
        <w:jc w:val="right"/>
        <w:rPr>
          <w:szCs w:val="20"/>
        </w:rPr>
      </w:pPr>
    </w:p>
    <w:p w14:paraId="0845EEC9" w14:textId="77777777" w:rsidR="00655056" w:rsidRDefault="00AD17E9">
      <w:pPr>
        <w:spacing w:line="240" w:lineRule="exact"/>
        <w:ind w:left="3119" w:hanging="1800"/>
        <w:jc w:val="right"/>
        <w:rPr>
          <w:b/>
          <w:bCs/>
          <w:sz w:val="22"/>
          <w:szCs w:val="22"/>
        </w:rPr>
      </w:pPr>
      <w:r>
        <w:rPr>
          <w:i/>
          <w:szCs w:val="20"/>
        </w:rPr>
        <w:t>datum</w:t>
      </w:r>
    </w:p>
    <w:p w14:paraId="7DE655FB" w14:textId="700404A3" w:rsidR="00655056" w:rsidRDefault="00C576D3">
      <w:pPr>
        <w:spacing w:line="240" w:lineRule="exact"/>
        <w:ind w:left="3119" w:hanging="1800"/>
        <w:jc w:val="right"/>
        <w:rPr>
          <w:b/>
          <w:sz w:val="24"/>
        </w:rPr>
        <w:sectPr w:rsidR="00655056" w:rsidSect="00DF11D5">
          <w:footerReference w:type="default" r:id="rId8"/>
          <w:pgSz w:w="11906" w:h="16838"/>
          <w:pgMar w:top="1418" w:right="851" w:bottom="1418" w:left="1418" w:header="709" w:footer="851" w:gutter="0"/>
          <w:cols w:space="708"/>
          <w:docGrid w:linePitch="600" w:charSpace="40960"/>
        </w:sectPr>
      </w:pPr>
      <w:r>
        <w:rPr>
          <w:b/>
          <w:bCs/>
          <w:sz w:val="22"/>
          <w:szCs w:val="22"/>
        </w:rPr>
        <w:t>avgust</w:t>
      </w:r>
      <w:r w:rsidR="004A6F2F">
        <w:rPr>
          <w:b/>
          <w:bCs/>
          <w:sz w:val="22"/>
          <w:szCs w:val="22"/>
        </w:rPr>
        <w:t xml:space="preserve"> 202</w:t>
      </w:r>
      <w:r>
        <w:rPr>
          <w:b/>
          <w:bCs/>
          <w:sz w:val="22"/>
          <w:szCs w:val="22"/>
        </w:rPr>
        <w:t>5</w:t>
      </w:r>
    </w:p>
    <w:p w14:paraId="1C9FBB4D" w14:textId="36E8F364" w:rsidR="00DF11D5" w:rsidRPr="003E775C" w:rsidRDefault="003E775C" w:rsidP="00243AD6">
      <w:pPr>
        <w:pStyle w:val="navaden-"/>
        <w:numPr>
          <w:ilvl w:val="0"/>
          <w:numId w:val="0"/>
        </w:numPr>
        <w:tabs>
          <w:tab w:val="left" w:pos="1080"/>
          <w:tab w:val="right" w:pos="6195"/>
        </w:tabs>
        <w:jc w:val="both"/>
        <w:rPr>
          <w:b/>
          <w:bCs/>
        </w:rPr>
      </w:pPr>
      <w:r w:rsidRPr="003E775C">
        <w:rPr>
          <w:b/>
          <w:bCs/>
        </w:rPr>
        <w:lastRenderedPageBreak/>
        <w:t>Uvod</w:t>
      </w:r>
    </w:p>
    <w:p w14:paraId="12D6590F" w14:textId="77777777" w:rsidR="003E775C" w:rsidRDefault="003E775C" w:rsidP="00243AD6">
      <w:pPr>
        <w:pStyle w:val="navaden-"/>
        <w:numPr>
          <w:ilvl w:val="0"/>
          <w:numId w:val="0"/>
        </w:numPr>
        <w:tabs>
          <w:tab w:val="left" w:pos="1080"/>
          <w:tab w:val="right" w:pos="6195"/>
        </w:tabs>
        <w:jc w:val="both"/>
      </w:pPr>
    </w:p>
    <w:p w14:paraId="1166E4C8" w14:textId="7626B3AB" w:rsidR="003E775C" w:rsidRDefault="003E775C" w:rsidP="00243AD6">
      <w:pPr>
        <w:pStyle w:val="navaden-"/>
        <w:numPr>
          <w:ilvl w:val="0"/>
          <w:numId w:val="0"/>
        </w:numPr>
        <w:tabs>
          <w:tab w:val="left" w:pos="1080"/>
          <w:tab w:val="right" w:pos="6195"/>
        </w:tabs>
        <w:jc w:val="both"/>
        <w:rPr>
          <w:color w:val="000000"/>
          <w:szCs w:val="20"/>
        </w:rPr>
      </w:pPr>
      <w:r>
        <w:t>Občina Ajdovščina</w:t>
      </w:r>
      <w:r w:rsidRPr="003E775C">
        <w:rPr>
          <w:color w:val="000000"/>
          <w:szCs w:val="20"/>
        </w:rPr>
        <w:t xml:space="preserve"> </w:t>
      </w:r>
      <w:r>
        <w:rPr>
          <w:color w:val="000000"/>
          <w:szCs w:val="20"/>
        </w:rPr>
        <w:t xml:space="preserve">pričenja s pripravo občinskega podrobnega prostorskega načrta </w:t>
      </w:r>
      <w:r w:rsidR="00C576D3">
        <w:rPr>
          <w:color w:val="000000"/>
          <w:szCs w:val="20"/>
        </w:rPr>
        <w:t>za prenovo naselja Vipavski Križ</w:t>
      </w:r>
      <w:r>
        <w:rPr>
          <w:color w:val="000000"/>
          <w:szCs w:val="20"/>
        </w:rPr>
        <w:t xml:space="preserve"> (OPPN)</w:t>
      </w:r>
      <w:r w:rsidR="00C576D3" w:rsidRPr="00C576D3">
        <w:rPr>
          <w:color w:val="000000"/>
          <w:szCs w:val="20"/>
        </w:rPr>
        <w:t>, ki je zavarovano območje kulturne dediščine - naselbinska dediščina »Vipavski Križ – mesto«.</w:t>
      </w:r>
      <w:r>
        <w:rPr>
          <w:color w:val="000000"/>
          <w:szCs w:val="20"/>
        </w:rPr>
        <w:t xml:space="preserve"> Območje </w:t>
      </w:r>
      <w:r w:rsidR="00C576D3">
        <w:rPr>
          <w:color w:val="000000"/>
          <w:szCs w:val="20"/>
        </w:rPr>
        <w:t>OPPN obsega strnjeni del naselja Vipavski Križ.</w:t>
      </w:r>
    </w:p>
    <w:p w14:paraId="1BD83AC0" w14:textId="219809B1" w:rsidR="003E775C" w:rsidRDefault="003E775C" w:rsidP="00243AD6">
      <w:pPr>
        <w:pStyle w:val="navaden-"/>
        <w:numPr>
          <w:ilvl w:val="0"/>
          <w:numId w:val="0"/>
        </w:numPr>
        <w:tabs>
          <w:tab w:val="left" w:pos="1080"/>
          <w:tab w:val="right" w:pos="6195"/>
        </w:tabs>
        <w:jc w:val="both"/>
        <w:rPr>
          <w:color w:val="000000"/>
          <w:szCs w:val="20"/>
        </w:rPr>
      </w:pPr>
      <w:r>
        <w:rPr>
          <w:color w:val="000000"/>
          <w:szCs w:val="20"/>
        </w:rPr>
        <w:t>Občinski prostorski načrt občine Ajdovščina (OPN, Uradni list RS, št.  5/22</w:t>
      </w:r>
      <w:r w:rsidR="00FE1F90">
        <w:rPr>
          <w:color w:val="000000"/>
          <w:szCs w:val="20"/>
        </w:rPr>
        <w:t xml:space="preserve">, 10/22 – </w:t>
      </w:r>
      <w:proofErr w:type="spellStart"/>
      <w:r w:rsidR="00FE1F90">
        <w:rPr>
          <w:color w:val="000000"/>
          <w:szCs w:val="20"/>
        </w:rPr>
        <w:t>popr</w:t>
      </w:r>
      <w:proofErr w:type="spellEnd"/>
      <w:r w:rsidR="00FE1F90">
        <w:rPr>
          <w:color w:val="000000"/>
          <w:szCs w:val="20"/>
        </w:rPr>
        <w:t>.</w:t>
      </w:r>
      <w:r>
        <w:rPr>
          <w:color w:val="000000"/>
          <w:szCs w:val="20"/>
        </w:rPr>
        <w:t>) določa obveznost urejanja v tem območju z OPPN. Naročnik OPPN je Občina Ajdovščina.</w:t>
      </w:r>
    </w:p>
    <w:p w14:paraId="107A9AB6" w14:textId="4A8DE380" w:rsidR="00C576D3" w:rsidRDefault="00C576D3" w:rsidP="00243AD6">
      <w:pPr>
        <w:pStyle w:val="navaden-"/>
        <w:numPr>
          <w:ilvl w:val="0"/>
          <w:numId w:val="0"/>
        </w:numPr>
        <w:tabs>
          <w:tab w:val="left" w:pos="1080"/>
          <w:tab w:val="right" w:pos="6195"/>
        </w:tabs>
        <w:jc w:val="both"/>
        <w:rPr>
          <w:color w:val="000000"/>
          <w:szCs w:val="20"/>
        </w:rPr>
      </w:pPr>
    </w:p>
    <w:p w14:paraId="6909E6D7" w14:textId="77777777" w:rsidR="003E775C" w:rsidRDefault="003E775C" w:rsidP="00243AD6">
      <w:pPr>
        <w:pStyle w:val="navaden-"/>
        <w:numPr>
          <w:ilvl w:val="0"/>
          <w:numId w:val="0"/>
        </w:numPr>
        <w:tabs>
          <w:tab w:val="left" w:pos="1080"/>
          <w:tab w:val="right" w:pos="6195"/>
        </w:tabs>
        <w:jc w:val="both"/>
      </w:pPr>
    </w:p>
    <w:p w14:paraId="57FE2676" w14:textId="77777777" w:rsidR="004A396C" w:rsidRDefault="004A396C" w:rsidP="00243AD6">
      <w:pPr>
        <w:jc w:val="both"/>
        <w:rPr>
          <w:color w:val="000000"/>
          <w:szCs w:val="20"/>
        </w:rPr>
      </w:pPr>
    </w:p>
    <w:p w14:paraId="558275D5" w14:textId="77777777" w:rsidR="00243AD6" w:rsidRDefault="00243AD6" w:rsidP="00243AD6">
      <w:pPr>
        <w:jc w:val="both"/>
        <w:rPr>
          <w:b/>
          <w:bCs/>
          <w:color w:val="000000"/>
          <w:szCs w:val="20"/>
        </w:rPr>
      </w:pPr>
    </w:p>
    <w:p w14:paraId="36DD50DC" w14:textId="12FB80A2" w:rsidR="00B76B6B" w:rsidRDefault="00B76B6B" w:rsidP="00243AD6">
      <w:pPr>
        <w:jc w:val="both"/>
        <w:rPr>
          <w:b/>
          <w:bCs/>
          <w:color w:val="000000"/>
          <w:szCs w:val="20"/>
        </w:rPr>
      </w:pPr>
      <w:r w:rsidRPr="004A396C">
        <w:rPr>
          <w:b/>
          <w:bCs/>
          <w:color w:val="000000"/>
          <w:szCs w:val="20"/>
        </w:rPr>
        <w:t>Območje</w:t>
      </w:r>
    </w:p>
    <w:p w14:paraId="04301E93" w14:textId="77777777" w:rsidR="004A396C" w:rsidRPr="004A396C" w:rsidRDefault="004A396C" w:rsidP="00243AD6">
      <w:pPr>
        <w:jc w:val="both"/>
        <w:rPr>
          <w:b/>
          <w:bCs/>
          <w:color w:val="000000"/>
          <w:szCs w:val="20"/>
        </w:rPr>
      </w:pPr>
    </w:p>
    <w:p w14:paraId="16F79553" w14:textId="5DC1CB63" w:rsidR="00C576D3" w:rsidRPr="00C576D3" w:rsidRDefault="00B76B6B" w:rsidP="00243AD6">
      <w:pPr>
        <w:jc w:val="both"/>
      </w:pPr>
      <w:r>
        <w:rPr>
          <w:color w:val="000000"/>
          <w:szCs w:val="20"/>
        </w:rPr>
        <w:t xml:space="preserve">Predvideno območje OPPN obsega </w:t>
      </w:r>
      <w:r w:rsidR="00C576D3">
        <w:rPr>
          <w:color w:val="000000"/>
          <w:szCs w:val="20"/>
        </w:rPr>
        <w:t>enoto urejanja prostora (EUP) VI-01 in sicer zemljiške parcele v k.</w:t>
      </w:r>
      <w:r w:rsidR="00243AD6">
        <w:t xml:space="preserve"> </w:t>
      </w:r>
      <w:r w:rsidR="00C576D3">
        <w:rPr>
          <w:color w:val="000000"/>
          <w:szCs w:val="20"/>
        </w:rPr>
        <w:t>o. 2391 Vipavski Križ:</w:t>
      </w:r>
    </w:p>
    <w:p w14:paraId="2D19AC6D" w14:textId="77777777" w:rsidR="00C576D3" w:rsidRDefault="00C576D3" w:rsidP="00243AD6">
      <w:pPr>
        <w:jc w:val="both"/>
        <w:rPr>
          <w:color w:val="000000"/>
          <w:szCs w:val="20"/>
        </w:rPr>
      </w:pPr>
    </w:p>
    <w:p w14:paraId="19F5BC97" w14:textId="110FEF7B" w:rsidR="00C576D3" w:rsidRDefault="00C576D3" w:rsidP="00243AD6">
      <w:pPr>
        <w:jc w:val="both"/>
        <w:rPr>
          <w:color w:val="000000"/>
          <w:szCs w:val="20"/>
        </w:rPr>
      </w:pPr>
      <w:r>
        <w:t>17/3, 17/5, 17/6, 18/3, 18/4, 18/5, 18/6, 19, 20, del 21, 25/3, 25/4, 1902/2, 1904/2, del 1910, del 1917, 1933/2, 1933/4, 1934/1, 1934/2, 1935/3, 1936/1, 1936/2, 1937, 1939/1, 1939/2, 1939/3, 1940, 1941, 1942/1, del 1942/3, 2771/2, 2771/3, 2771/4, 2771/6, 2782/1, 2782/3, del 2782/4, 2782/5, 3800, 3801, 3802, 3803, 3804, 3805, 3806, 3807, 3808, 3809, 3810, 3811, 3812, 3813, 3814, 3815, 3816, 3817, 3818, 3819, 3820, 3821, 3822, 3823, 3824, 3825, 3826, 3827, 3828, 3829, 3830, 3831, 3832, 3833, 3834, 3835, 3836, 3837, 3838, 3839, 3840, 3841, 3842, 3844/1, 3845/2, 3846, 3847, 3848, 3849, 3850, 3851, 3852, 3853, 3854, 3855, 3856, 3857, 3858, 3859, 3860, 3861, 3862, 3863, 3864, 3865, 3866, 3867, 3868, 3869, 3870, 3871, 3872, 3873, 3874/1, 3874/2, 3875, 3876, 3877, 3878, 3879, 3880, 3881, 3882, 3883, 3884, 3885, 3886, 3887, 3888, 3889, 3890, 3891, 3892, 3893, 3894, 3895, 3896, 3897, 3898, 3899, 3900, 3901, 3902, 3903 in 3904.</w:t>
      </w:r>
    </w:p>
    <w:p w14:paraId="48A7BD17" w14:textId="77777777" w:rsidR="00C576D3" w:rsidRDefault="00C576D3" w:rsidP="00243AD6">
      <w:pPr>
        <w:jc w:val="both"/>
        <w:rPr>
          <w:color w:val="000000"/>
          <w:szCs w:val="20"/>
        </w:rPr>
      </w:pPr>
    </w:p>
    <w:p w14:paraId="703027DA" w14:textId="4FEE530E" w:rsidR="00C576D3" w:rsidRDefault="00C576D3" w:rsidP="00243AD6">
      <w:pPr>
        <w:suppressAutoHyphens w:val="0"/>
        <w:autoSpaceDE w:val="0"/>
        <w:autoSpaceDN w:val="0"/>
        <w:adjustRightInd w:val="0"/>
        <w:jc w:val="both"/>
        <w:rPr>
          <w:rFonts w:ascii="Mangal" w:eastAsia="Microsoft YaHei" w:hAnsi="Mangal" w:cs="Mangal"/>
          <w:kern w:val="0"/>
          <w:sz w:val="18"/>
          <w:szCs w:val="18"/>
          <w:lang w:eastAsia="sl-SI"/>
        </w:rPr>
      </w:pPr>
      <w:r>
        <w:rPr>
          <w:color w:val="000000"/>
          <w:szCs w:val="20"/>
        </w:rPr>
        <w:t xml:space="preserve">Površina območja znaša </w:t>
      </w:r>
      <w:r>
        <w:rPr>
          <w:rFonts w:ascii="Mangal" w:eastAsia="Microsoft YaHei" w:hAnsi="Mangal" w:cs="Mangal"/>
          <w:kern w:val="0"/>
          <w:sz w:val="18"/>
          <w:szCs w:val="18"/>
          <w:lang w:eastAsia="sl-SI"/>
        </w:rPr>
        <w:t>2,37 ha.</w:t>
      </w:r>
    </w:p>
    <w:p w14:paraId="73D634B6" w14:textId="0E483F0A" w:rsidR="00B76B6B" w:rsidRDefault="00C576D3" w:rsidP="00243AD6">
      <w:pPr>
        <w:suppressAutoHyphens w:val="0"/>
        <w:autoSpaceDE w:val="0"/>
        <w:autoSpaceDN w:val="0"/>
        <w:adjustRightInd w:val="0"/>
        <w:jc w:val="both"/>
      </w:pPr>
      <w:r>
        <w:t>Načrtovane ureditve obsegajo tudi okoliška zemljišča in dele zemljišč, na katerih se izvede potrebna komunalna in energetska infrastruktura.</w:t>
      </w:r>
    </w:p>
    <w:p w14:paraId="04A716A3" w14:textId="191C20F1" w:rsidR="00C576D3" w:rsidRDefault="00C576D3" w:rsidP="00B76B6B">
      <w:pPr>
        <w:suppressAutoHyphens w:val="0"/>
        <w:autoSpaceDE w:val="0"/>
        <w:autoSpaceDN w:val="0"/>
        <w:adjustRightInd w:val="0"/>
      </w:pPr>
    </w:p>
    <w:p w14:paraId="67287A17" w14:textId="0566986C" w:rsidR="00C576D3" w:rsidRDefault="00781953" w:rsidP="00B76B6B">
      <w:pPr>
        <w:suppressAutoHyphens w:val="0"/>
        <w:autoSpaceDE w:val="0"/>
        <w:autoSpaceDN w:val="0"/>
        <w:adjustRightInd w:val="0"/>
        <w:rPr>
          <w:color w:val="000000"/>
          <w:szCs w:val="20"/>
        </w:rPr>
      </w:pPr>
      <w:r>
        <w:rPr>
          <w:noProof/>
        </w:rPr>
        <w:drawing>
          <wp:inline distT="0" distB="0" distL="0" distR="0" wp14:anchorId="71D0A338" wp14:editId="2884B027">
            <wp:extent cx="5753100" cy="3467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770C6B64" w14:textId="4BF208F4" w:rsidR="00B76B6B" w:rsidRDefault="00B76B6B" w:rsidP="003E775C">
      <w:pPr>
        <w:rPr>
          <w:color w:val="000000"/>
          <w:szCs w:val="20"/>
        </w:rPr>
      </w:pPr>
    </w:p>
    <w:p w14:paraId="7997FFCF" w14:textId="573D8EA0" w:rsidR="004A396C" w:rsidRDefault="004A396C" w:rsidP="003E775C">
      <w:pPr>
        <w:rPr>
          <w:color w:val="000000"/>
          <w:szCs w:val="20"/>
        </w:rPr>
      </w:pPr>
    </w:p>
    <w:p w14:paraId="6F9575A6" w14:textId="5182383D" w:rsidR="004A396C" w:rsidRDefault="004A396C" w:rsidP="003E775C">
      <w:pPr>
        <w:rPr>
          <w:color w:val="000000"/>
          <w:szCs w:val="20"/>
        </w:rPr>
      </w:pPr>
    </w:p>
    <w:p w14:paraId="35DF7F23" w14:textId="77777777" w:rsidR="00243AD6" w:rsidRDefault="00243AD6" w:rsidP="003E775C">
      <w:pPr>
        <w:rPr>
          <w:b/>
          <w:bCs/>
          <w:color w:val="000000"/>
          <w:szCs w:val="20"/>
        </w:rPr>
      </w:pPr>
    </w:p>
    <w:p w14:paraId="2DBF110E" w14:textId="77777777" w:rsidR="00243AD6" w:rsidRDefault="00243AD6" w:rsidP="003E775C">
      <w:pPr>
        <w:rPr>
          <w:b/>
          <w:bCs/>
          <w:color w:val="000000"/>
          <w:szCs w:val="20"/>
        </w:rPr>
      </w:pPr>
    </w:p>
    <w:p w14:paraId="56570940" w14:textId="5A1D3675" w:rsidR="00B76B6B" w:rsidRDefault="00CB5024" w:rsidP="003E775C">
      <w:pPr>
        <w:rPr>
          <w:b/>
          <w:bCs/>
          <w:color w:val="000000"/>
          <w:szCs w:val="20"/>
        </w:rPr>
      </w:pPr>
      <w:r w:rsidRPr="00CB5024">
        <w:rPr>
          <w:b/>
          <w:bCs/>
          <w:color w:val="000000"/>
          <w:szCs w:val="20"/>
        </w:rPr>
        <w:lastRenderedPageBreak/>
        <w:t>Širše območje</w:t>
      </w:r>
    </w:p>
    <w:p w14:paraId="4749B2C0" w14:textId="77777777" w:rsidR="00C14FAC" w:rsidRPr="00CB5024" w:rsidRDefault="00C14FAC" w:rsidP="003E775C">
      <w:pPr>
        <w:rPr>
          <w:b/>
          <w:bCs/>
          <w:color w:val="000000"/>
          <w:szCs w:val="20"/>
        </w:rPr>
      </w:pPr>
    </w:p>
    <w:p w14:paraId="44C4C891" w14:textId="337635FF" w:rsidR="00CB5024" w:rsidRDefault="00781953" w:rsidP="00243AD6">
      <w:pPr>
        <w:jc w:val="both"/>
        <w:rPr>
          <w:noProof/>
          <w:color w:val="000000"/>
          <w:szCs w:val="20"/>
        </w:rPr>
      </w:pPr>
      <w:r>
        <w:rPr>
          <w:noProof/>
          <w:color w:val="000000"/>
          <w:szCs w:val="20"/>
        </w:rPr>
        <w:t xml:space="preserve">Naselje se nahaja 4 km od občinskega središča Ajdovščina. </w:t>
      </w:r>
    </w:p>
    <w:p w14:paraId="59024543" w14:textId="588CF348" w:rsidR="00781953" w:rsidRDefault="00781953" w:rsidP="00243AD6">
      <w:pPr>
        <w:jc w:val="both"/>
        <w:rPr>
          <w:noProof/>
          <w:color w:val="000000"/>
          <w:szCs w:val="20"/>
        </w:rPr>
      </w:pPr>
      <w:r>
        <w:rPr>
          <w:noProof/>
          <w:color w:val="000000"/>
          <w:szCs w:val="20"/>
        </w:rPr>
        <w:t>V neposredni bližini poteka</w:t>
      </w:r>
      <w:r w:rsidR="00243AD6">
        <w:rPr>
          <w:noProof/>
          <w:color w:val="000000"/>
          <w:szCs w:val="20"/>
        </w:rPr>
        <w:t>ta</w:t>
      </w:r>
      <w:r>
        <w:rPr>
          <w:noProof/>
          <w:color w:val="000000"/>
          <w:szCs w:val="20"/>
        </w:rPr>
        <w:t xml:space="preserve"> hitra cesta in železnica (400 m). Hrup hitre ceste se zazna samo na severnem in skrajnem zahodnem robu naselja. Vpliv železnice je zanemarljiv. </w:t>
      </w:r>
    </w:p>
    <w:p w14:paraId="2B144558" w14:textId="43B50335" w:rsidR="00781953" w:rsidRDefault="00781953" w:rsidP="003E775C">
      <w:pPr>
        <w:rPr>
          <w:noProof/>
          <w:color w:val="000000"/>
          <w:szCs w:val="20"/>
        </w:rPr>
      </w:pPr>
    </w:p>
    <w:p w14:paraId="1248D19D" w14:textId="0E9E20D8" w:rsidR="00781953" w:rsidRDefault="00781953" w:rsidP="003E775C">
      <w:pPr>
        <w:rPr>
          <w:noProof/>
          <w:color w:val="000000"/>
          <w:szCs w:val="20"/>
        </w:rPr>
      </w:pPr>
    </w:p>
    <w:p w14:paraId="60A5489D" w14:textId="66E75F68" w:rsidR="00CB5024" w:rsidRDefault="00781953">
      <w:pPr>
        <w:pStyle w:val="navaden-"/>
        <w:numPr>
          <w:ilvl w:val="0"/>
          <w:numId w:val="0"/>
        </w:numPr>
        <w:tabs>
          <w:tab w:val="left" w:pos="1080"/>
          <w:tab w:val="right" w:pos="6195"/>
        </w:tabs>
      </w:pPr>
      <w:r>
        <w:rPr>
          <w:noProof/>
        </w:rPr>
        <w:drawing>
          <wp:inline distT="0" distB="0" distL="0" distR="0" wp14:anchorId="3FA88975" wp14:editId="1B9714AA">
            <wp:extent cx="5753100" cy="3324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324225"/>
                    </a:xfrm>
                    <a:prstGeom prst="rect">
                      <a:avLst/>
                    </a:prstGeom>
                    <a:noFill/>
                    <a:ln>
                      <a:noFill/>
                    </a:ln>
                  </pic:spPr>
                </pic:pic>
              </a:graphicData>
            </a:graphic>
          </wp:inline>
        </w:drawing>
      </w:r>
    </w:p>
    <w:p w14:paraId="5543FB76" w14:textId="77777777" w:rsidR="00781953" w:rsidRDefault="00781953">
      <w:pPr>
        <w:pStyle w:val="navaden-"/>
        <w:numPr>
          <w:ilvl w:val="0"/>
          <w:numId w:val="0"/>
        </w:numPr>
        <w:tabs>
          <w:tab w:val="left" w:pos="1080"/>
          <w:tab w:val="right" w:pos="6195"/>
        </w:tabs>
      </w:pPr>
    </w:p>
    <w:p w14:paraId="4D0B0796" w14:textId="77777777" w:rsidR="00243AD6" w:rsidRDefault="00243AD6">
      <w:pPr>
        <w:pStyle w:val="navaden-"/>
        <w:numPr>
          <w:ilvl w:val="0"/>
          <w:numId w:val="0"/>
        </w:numPr>
        <w:tabs>
          <w:tab w:val="left" w:pos="1080"/>
          <w:tab w:val="right" w:pos="6195"/>
        </w:tabs>
      </w:pPr>
    </w:p>
    <w:p w14:paraId="454C8E3D" w14:textId="4F830C41" w:rsidR="00781953" w:rsidRDefault="00781953">
      <w:pPr>
        <w:pStyle w:val="navaden-"/>
        <w:numPr>
          <w:ilvl w:val="0"/>
          <w:numId w:val="0"/>
        </w:numPr>
        <w:tabs>
          <w:tab w:val="left" w:pos="1080"/>
          <w:tab w:val="right" w:pos="6195"/>
        </w:tabs>
      </w:pPr>
      <w:r>
        <w:rPr>
          <w:noProof/>
        </w:rPr>
        <w:drawing>
          <wp:inline distT="0" distB="0" distL="0" distR="0" wp14:anchorId="72430679" wp14:editId="1610BFB4">
            <wp:extent cx="5743575" cy="3352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3575" cy="3352800"/>
                    </a:xfrm>
                    <a:prstGeom prst="rect">
                      <a:avLst/>
                    </a:prstGeom>
                    <a:noFill/>
                    <a:ln>
                      <a:noFill/>
                    </a:ln>
                  </pic:spPr>
                </pic:pic>
              </a:graphicData>
            </a:graphic>
          </wp:inline>
        </w:drawing>
      </w:r>
    </w:p>
    <w:p w14:paraId="7179EC8E" w14:textId="591A0A1B" w:rsidR="00781953" w:rsidRDefault="00781953">
      <w:pPr>
        <w:pStyle w:val="navaden-"/>
        <w:numPr>
          <w:ilvl w:val="0"/>
          <w:numId w:val="0"/>
        </w:numPr>
        <w:tabs>
          <w:tab w:val="left" w:pos="1080"/>
          <w:tab w:val="right" w:pos="6195"/>
        </w:tabs>
      </w:pPr>
    </w:p>
    <w:p w14:paraId="5702864C" w14:textId="16E6FF4F" w:rsidR="00781953" w:rsidRDefault="00781953">
      <w:pPr>
        <w:pStyle w:val="navaden-"/>
        <w:numPr>
          <w:ilvl w:val="0"/>
          <w:numId w:val="0"/>
        </w:numPr>
        <w:tabs>
          <w:tab w:val="left" w:pos="1080"/>
          <w:tab w:val="right" w:pos="6195"/>
        </w:tabs>
      </w:pPr>
    </w:p>
    <w:p w14:paraId="36DD2A2E" w14:textId="2C12C02D" w:rsidR="00781953" w:rsidRDefault="00781953">
      <w:pPr>
        <w:pStyle w:val="navaden-"/>
        <w:numPr>
          <w:ilvl w:val="0"/>
          <w:numId w:val="0"/>
        </w:numPr>
        <w:tabs>
          <w:tab w:val="left" w:pos="1080"/>
          <w:tab w:val="right" w:pos="6195"/>
        </w:tabs>
      </w:pPr>
    </w:p>
    <w:p w14:paraId="66633DCF" w14:textId="084728A3" w:rsidR="00781953" w:rsidRDefault="00781953">
      <w:pPr>
        <w:pStyle w:val="navaden-"/>
        <w:numPr>
          <w:ilvl w:val="0"/>
          <w:numId w:val="0"/>
        </w:numPr>
        <w:tabs>
          <w:tab w:val="left" w:pos="1080"/>
          <w:tab w:val="right" w:pos="6195"/>
        </w:tabs>
      </w:pPr>
    </w:p>
    <w:p w14:paraId="2CEEA10D" w14:textId="59A52D2A" w:rsidR="00781953" w:rsidRDefault="00781953">
      <w:pPr>
        <w:pStyle w:val="navaden-"/>
        <w:numPr>
          <w:ilvl w:val="0"/>
          <w:numId w:val="0"/>
        </w:numPr>
        <w:tabs>
          <w:tab w:val="left" w:pos="1080"/>
          <w:tab w:val="right" w:pos="6195"/>
        </w:tabs>
      </w:pPr>
    </w:p>
    <w:p w14:paraId="30C27C00" w14:textId="22C6A0DC" w:rsidR="00781953" w:rsidRDefault="00781953">
      <w:pPr>
        <w:pStyle w:val="navaden-"/>
        <w:numPr>
          <w:ilvl w:val="0"/>
          <w:numId w:val="0"/>
        </w:numPr>
        <w:tabs>
          <w:tab w:val="left" w:pos="1080"/>
          <w:tab w:val="right" w:pos="6195"/>
        </w:tabs>
      </w:pPr>
      <w:r>
        <w:rPr>
          <w:noProof/>
        </w:rPr>
        <w:lastRenderedPageBreak/>
        <w:drawing>
          <wp:inline distT="0" distB="0" distL="0" distR="0" wp14:anchorId="1DE1C1C7" wp14:editId="6F89D72D">
            <wp:extent cx="5743575" cy="3162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3162300"/>
                    </a:xfrm>
                    <a:prstGeom prst="rect">
                      <a:avLst/>
                    </a:prstGeom>
                    <a:noFill/>
                    <a:ln>
                      <a:noFill/>
                    </a:ln>
                  </pic:spPr>
                </pic:pic>
              </a:graphicData>
            </a:graphic>
          </wp:inline>
        </w:drawing>
      </w:r>
    </w:p>
    <w:p w14:paraId="3915E912" w14:textId="70828D17" w:rsidR="00781953" w:rsidRDefault="00781953">
      <w:pPr>
        <w:pStyle w:val="navaden-"/>
        <w:numPr>
          <w:ilvl w:val="0"/>
          <w:numId w:val="0"/>
        </w:numPr>
        <w:tabs>
          <w:tab w:val="left" w:pos="1080"/>
          <w:tab w:val="right" w:pos="6195"/>
        </w:tabs>
      </w:pPr>
    </w:p>
    <w:p w14:paraId="0F8299D5" w14:textId="77777777" w:rsidR="00243AD6" w:rsidRDefault="00243AD6">
      <w:pPr>
        <w:pStyle w:val="navaden-"/>
        <w:numPr>
          <w:ilvl w:val="0"/>
          <w:numId w:val="0"/>
        </w:numPr>
        <w:tabs>
          <w:tab w:val="left" w:pos="1080"/>
          <w:tab w:val="right" w:pos="6195"/>
        </w:tabs>
      </w:pPr>
    </w:p>
    <w:p w14:paraId="5B6BA962" w14:textId="14ABA3AC" w:rsidR="00781953" w:rsidRDefault="00781953">
      <w:pPr>
        <w:pStyle w:val="navaden-"/>
        <w:numPr>
          <w:ilvl w:val="0"/>
          <w:numId w:val="0"/>
        </w:numPr>
        <w:tabs>
          <w:tab w:val="left" w:pos="1080"/>
          <w:tab w:val="right" w:pos="6195"/>
        </w:tabs>
      </w:pPr>
      <w:r>
        <w:rPr>
          <w:noProof/>
        </w:rPr>
        <w:drawing>
          <wp:inline distT="0" distB="0" distL="0" distR="0" wp14:anchorId="7251C0F7" wp14:editId="361F72F4">
            <wp:extent cx="5753100" cy="3629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14:paraId="0E69B295" w14:textId="07F4BD5F" w:rsidR="00781953" w:rsidRDefault="00781953">
      <w:pPr>
        <w:pStyle w:val="navaden-"/>
        <w:numPr>
          <w:ilvl w:val="0"/>
          <w:numId w:val="0"/>
        </w:numPr>
        <w:tabs>
          <w:tab w:val="left" w:pos="1080"/>
          <w:tab w:val="right" w:pos="6195"/>
        </w:tabs>
      </w:pPr>
    </w:p>
    <w:p w14:paraId="5311A4AD" w14:textId="0D1B240B" w:rsidR="00781953" w:rsidRDefault="00781953">
      <w:pPr>
        <w:pStyle w:val="navaden-"/>
        <w:numPr>
          <w:ilvl w:val="0"/>
          <w:numId w:val="0"/>
        </w:numPr>
        <w:tabs>
          <w:tab w:val="left" w:pos="1080"/>
          <w:tab w:val="right" w:pos="6195"/>
        </w:tabs>
      </w:pPr>
    </w:p>
    <w:p w14:paraId="654281DA" w14:textId="437C6974" w:rsidR="00781953" w:rsidRDefault="00781953">
      <w:pPr>
        <w:pStyle w:val="navaden-"/>
        <w:numPr>
          <w:ilvl w:val="0"/>
          <w:numId w:val="0"/>
        </w:numPr>
        <w:tabs>
          <w:tab w:val="left" w:pos="1080"/>
          <w:tab w:val="right" w:pos="6195"/>
        </w:tabs>
      </w:pPr>
    </w:p>
    <w:p w14:paraId="41F7BE67" w14:textId="77777777" w:rsidR="00781953" w:rsidRDefault="00781953" w:rsidP="00781953">
      <w:pPr>
        <w:pStyle w:val="Telobesedila"/>
        <w:pageBreakBefore/>
        <w:rPr>
          <w:b/>
          <w:bCs/>
          <w:color w:val="000000"/>
          <w:szCs w:val="20"/>
        </w:rPr>
      </w:pPr>
      <w:r>
        <w:rPr>
          <w:b/>
          <w:bCs/>
          <w:color w:val="000000"/>
          <w:szCs w:val="20"/>
        </w:rPr>
        <w:lastRenderedPageBreak/>
        <w:t xml:space="preserve">Občinski prostorski načrt </w:t>
      </w:r>
    </w:p>
    <w:p w14:paraId="16E65824" w14:textId="1DD01E1E" w:rsidR="00781953" w:rsidRPr="00FE1F90" w:rsidRDefault="00781953">
      <w:pPr>
        <w:pStyle w:val="navaden-"/>
        <w:numPr>
          <w:ilvl w:val="0"/>
          <w:numId w:val="0"/>
        </w:numPr>
        <w:tabs>
          <w:tab w:val="left" w:pos="1080"/>
          <w:tab w:val="right" w:pos="6195"/>
        </w:tabs>
      </w:pPr>
    </w:p>
    <w:p w14:paraId="379CE671" w14:textId="16E9F29E" w:rsidR="00B74FB4" w:rsidRPr="00FE1F90" w:rsidRDefault="00781953">
      <w:pPr>
        <w:suppressAutoHyphens w:val="0"/>
        <w:rPr>
          <w:color w:val="000000"/>
          <w:szCs w:val="20"/>
        </w:rPr>
      </w:pPr>
      <w:r w:rsidRPr="00FE1F90">
        <w:rPr>
          <w:color w:val="000000"/>
          <w:szCs w:val="20"/>
        </w:rPr>
        <w:t xml:space="preserve">Izsek iz </w:t>
      </w:r>
      <w:r w:rsidRPr="00FE1F90">
        <w:t>prikazov območij enot urejanja prostora, podrobnejše namenske rabe prostora</w:t>
      </w:r>
      <w:r w:rsidR="00FE1F90" w:rsidRPr="00FE1F90">
        <w:t xml:space="preserve"> in prostorskih izvedbenih pogojev:</w:t>
      </w:r>
    </w:p>
    <w:p w14:paraId="1B7EEE57" w14:textId="6F8A4E81" w:rsidR="00781953" w:rsidRDefault="00781953">
      <w:pPr>
        <w:suppressAutoHyphens w:val="0"/>
        <w:rPr>
          <w:b/>
          <w:bCs/>
          <w:color w:val="000000"/>
          <w:szCs w:val="20"/>
        </w:rPr>
      </w:pPr>
    </w:p>
    <w:p w14:paraId="2D4A5334" w14:textId="644DA796" w:rsidR="00781953" w:rsidRDefault="00FE1F90">
      <w:pPr>
        <w:suppressAutoHyphens w:val="0"/>
        <w:rPr>
          <w:b/>
          <w:bCs/>
          <w:color w:val="000000"/>
          <w:szCs w:val="20"/>
        </w:rPr>
      </w:pPr>
      <w:r>
        <w:rPr>
          <w:b/>
          <w:bCs/>
          <w:noProof/>
          <w:color w:val="000000"/>
          <w:szCs w:val="20"/>
        </w:rPr>
        <w:drawing>
          <wp:inline distT="0" distB="0" distL="0" distR="0" wp14:anchorId="43B8A006" wp14:editId="5B39091D">
            <wp:extent cx="5743575" cy="3905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3575" cy="3905250"/>
                    </a:xfrm>
                    <a:prstGeom prst="rect">
                      <a:avLst/>
                    </a:prstGeom>
                    <a:noFill/>
                    <a:ln>
                      <a:noFill/>
                    </a:ln>
                  </pic:spPr>
                </pic:pic>
              </a:graphicData>
            </a:graphic>
          </wp:inline>
        </w:drawing>
      </w:r>
    </w:p>
    <w:p w14:paraId="5DF312FC" w14:textId="12231E5B" w:rsidR="00781953" w:rsidRDefault="00781953">
      <w:pPr>
        <w:suppressAutoHyphens w:val="0"/>
        <w:rPr>
          <w:b/>
          <w:bCs/>
          <w:color w:val="000000"/>
          <w:szCs w:val="20"/>
        </w:rPr>
      </w:pPr>
    </w:p>
    <w:p w14:paraId="75784B58" w14:textId="77777777" w:rsidR="00FE1F90" w:rsidRDefault="00FE1F90" w:rsidP="00FE1F90">
      <w:r>
        <w:t>EUP VK-01 obsega štiri namenske rabe prostora:</w:t>
      </w:r>
    </w:p>
    <w:p w14:paraId="22EF685B" w14:textId="023890B0" w:rsidR="00FE1F90" w:rsidRDefault="00FE1F90" w:rsidP="00243AD6">
      <w:pPr>
        <w:pStyle w:val="Odstavekseznama"/>
        <w:numPr>
          <w:ilvl w:val="0"/>
          <w:numId w:val="21"/>
        </w:numPr>
        <w:jc w:val="both"/>
      </w:pPr>
      <w:r>
        <w:t xml:space="preserve">VK-01 </w:t>
      </w:r>
      <w:proofErr w:type="spellStart"/>
      <w:r>
        <w:t>CDc</w:t>
      </w:r>
      <w:proofErr w:type="spellEnd"/>
      <w:r>
        <w:t>: Območje centralnih dejavnosti – površine za verske dejavnosti. Območje cerkve Sv. Križa in zemljišče ob njej obdano z zidom</w:t>
      </w:r>
      <w:r w:rsidR="00243AD6">
        <w:t xml:space="preserve"> na </w:t>
      </w:r>
      <w:proofErr w:type="spellStart"/>
      <w:r w:rsidR="00243AD6">
        <w:t>p</w:t>
      </w:r>
      <w:r>
        <w:t>arc</w:t>
      </w:r>
      <w:proofErr w:type="spellEnd"/>
      <w:r>
        <w:t>. št. 3806.</w:t>
      </w:r>
    </w:p>
    <w:p w14:paraId="5583286D" w14:textId="77777777" w:rsidR="00FE1F90" w:rsidRDefault="00FE1F90" w:rsidP="00243AD6">
      <w:pPr>
        <w:pStyle w:val="Odstavekseznama"/>
        <w:numPr>
          <w:ilvl w:val="0"/>
          <w:numId w:val="21"/>
        </w:numPr>
        <w:jc w:val="both"/>
      </w:pPr>
      <w:r>
        <w:t xml:space="preserve">VK-01 </w:t>
      </w:r>
      <w:proofErr w:type="spellStart"/>
      <w:r>
        <w:t>CDi</w:t>
      </w:r>
      <w:proofErr w:type="spellEnd"/>
      <w:r>
        <w:t>: Območje centralnih dejavnosti – površine za izobraževanje. Območje gradu: stavba/ruševina in notranje dvorišče.</w:t>
      </w:r>
    </w:p>
    <w:p w14:paraId="23B2AE5F" w14:textId="77777777" w:rsidR="00FE1F90" w:rsidRDefault="00FE1F90" w:rsidP="00243AD6">
      <w:pPr>
        <w:pStyle w:val="Odstavekseznama"/>
        <w:numPr>
          <w:ilvl w:val="0"/>
          <w:numId w:val="21"/>
        </w:numPr>
        <w:jc w:val="both"/>
      </w:pPr>
      <w:r>
        <w:t xml:space="preserve">VK-01 SB: Stanovanjske površine za posebne namene, Območje samostana – </w:t>
      </w:r>
      <w:proofErr w:type="spellStart"/>
      <w:r>
        <w:t>parc</w:t>
      </w:r>
      <w:proofErr w:type="spellEnd"/>
      <w:r>
        <w:t>. št. 25/3 in 25/4.</w:t>
      </w:r>
    </w:p>
    <w:p w14:paraId="18D84503" w14:textId="49A64A6A" w:rsidR="00FE1F90" w:rsidRDefault="00FE1F90" w:rsidP="00243AD6">
      <w:pPr>
        <w:pStyle w:val="Odstavekseznama"/>
        <w:numPr>
          <w:ilvl w:val="0"/>
          <w:numId w:val="21"/>
        </w:numPr>
        <w:jc w:val="both"/>
      </w:pPr>
      <w:r>
        <w:t xml:space="preserve">VK-01 SK: površine podeželskega naselja: vse preostale površine EUP. Območje je deljeno v dve EUP VK-01 z isto namensko rabo. Ena obsega pretežni del naselja, druga pa del </w:t>
      </w:r>
      <w:proofErr w:type="spellStart"/>
      <w:r>
        <w:t>parc</w:t>
      </w:r>
      <w:proofErr w:type="spellEnd"/>
      <w:r>
        <w:t>. št. 2771/2 in 3807.</w:t>
      </w:r>
    </w:p>
    <w:p w14:paraId="0B8195A9" w14:textId="77777777" w:rsidR="00FE1F90" w:rsidRDefault="00FE1F90" w:rsidP="00FE1F90"/>
    <w:p w14:paraId="148DFD35" w14:textId="53023121" w:rsidR="00FE1F90" w:rsidRDefault="00FE1F90" w:rsidP="00243AD6">
      <w:pPr>
        <w:jc w:val="both"/>
      </w:pPr>
      <w:r>
        <w:t>EUP je do pozidave obdana z namensko rabo prostora Kmetijska zemljišča in Gozdna zemljišča ter Površine cest ob vhodu v naselje. Kmetijska zemljišča niso v intenzivni kmetijski rabi</w:t>
      </w:r>
      <w:r w:rsidR="00AD160C">
        <w:t>,</w:t>
      </w:r>
      <w:r>
        <w:t xml:space="preserve"> temveč so pretežno vrtovi (okolica samostana), travniki, površine v zaraščanju in parkirišče.</w:t>
      </w:r>
    </w:p>
    <w:p w14:paraId="26378C28" w14:textId="77777777" w:rsidR="00FE1F90" w:rsidRDefault="00FE1F90" w:rsidP="00243AD6">
      <w:pPr>
        <w:jc w:val="both"/>
      </w:pPr>
      <w:r>
        <w:t>V bližini je tudi EUP VK-13 z namensko rabo prostora ZS – Površine za oddih, rekreacijo in šport. Tu je urejeno športno igrišče in parkirišče. Območje služi predvsem Križanom in tudi okoliškim prebivalcem.</w:t>
      </w:r>
    </w:p>
    <w:p w14:paraId="3C08B352" w14:textId="77777777" w:rsidR="00FE1F90" w:rsidRDefault="00FE1F90" w:rsidP="00243AD6">
      <w:pPr>
        <w:jc w:val="both"/>
      </w:pPr>
      <w:r>
        <w:t xml:space="preserve">Pred vhodom v vas je parkirišče v EUP VK-03 z namensko rabo prostora PO – Ostale prometne površine. Parkirišče se razteza tudi v EUP VK-15 z namensko rabo prostora Druga kmetijska zemljišča. </w:t>
      </w:r>
    </w:p>
    <w:p w14:paraId="34D433FF" w14:textId="034F6B36" w:rsidR="00FE1F90" w:rsidRDefault="00FE1F90" w:rsidP="00243AD6">
      <w:pPr>
        <w:jc w:val="both"/>
      </w:pPr>
      <w:r>
        <w:t>V neposredni bližini ob dovozni cesti so še posamezna območja površin podeželskega naselja, ki obsegajo posamezne domačije.</w:t>
      </w:r>
    </w:p>
    <w:p w14:paraId="18D0A513" w14:textId="77777777" w:rsidR="00FE1F90" w:rsidRDefault="00FE1F90" w:rsidP="00243AD6">
      <w:pPr>
        <w:jc w:val="both"/>
      </w:pPr>
    </w:p>
    <w:p w14:paraId="5A3A7934" w14:textId="68777300" w:rsidR="00FE1F90" w:rsidRDefault="00FE1F90" w:rsidP="00243AD6">
      <w:pPr>
        <w:jc w:val="both"/>
      </w:pPr>
      <w:r>
        <w:t>V omrežju naselij so poleg občinskega središča in lokalnih središč še druga naselja, kamor se uvršča tudi Vipavski Križ. Druga naselja v občini se razvijajo v dosedanjih okvirih stavbnih zemljišč in z dopolnitvami ter prerazporejanjem posameznih lokacij glede na potrebe lokalnega prebivalstva. Razvija se predvsem dopolnilne dejavnosti in storitve ter krepi naselja v smislu kakovosti.</w:t>
      </w:r>
    </w:p>
    <w:p w14:paraId="4983B8BE" w14:textId="77777777" w:rsidR="00FE1F90" w:rsidRDefault="00FE1F90" w:rsidP="00243AD6">
      <w:pPr>
        <w:jc w:val="both"/>
      </w:pPr>
    </w:p>
    <w:p w14:paraId="10489862" w14:textId="591383CE" w:rsidR="00FE1F90" w:rsidRDefault="00FE1F90" w:rsidP="00243AD6">
      <w:pPr>
        <w:jc w:val="both"/>
      </w:pPr>
      <w:r>
        <w:lastRenderedPageBreak/>
        <w:t>Vipavski Križ šteje tudi za območje prepoznavnih ustvarjenih kvalitet, kot območje kompleksnega varstva kulturne krajine.</w:t>
      </w:r>
    </w:p>
    <w:p w14:paraId="5CB4487B" w14:textId="77777777" w:rsidR="00FE1F90" w:rsidRDefault="00FE1F90" w:rsidP="00243AD6">
      <w:pPr>
        <w:jc w:val="both"/>
      </w:pPr>
    </w:p>
    <w:p w14:paraId="4C0AAEEF" w14:textId="36E51F34" w:rsidR="00FE1F90" w:rsidRDefault="00FE1F90" w:rsidP="00243AD6">
      <w:pPr>
        <w:jc w:val="both"/>
      </w:pPr>
      <w:r>
        <w:t xml:space="preserve">Vipavski Križ je območje, kjer se načrtuje razvoj turizma. </w:t>
      </w:r>
    </w:p>
    <w:p w14:paraId="20BB5622" w14:textId="77777777" w:rsidR="00FE1F90" w:rsidRDefault="00FE1F90" w:rsidP="00243AD6">
      <w:pPr>
        <w:spacing w:line="259" w:lineRule="auto"/>
        <w:jc w:val="both"/>
      </w:pPr>
    </w:p>
    <w:p w14:paraId="10E271F5" w14:textId="77777777" w:rsidR="00FE1F90" w:rsidRDefault="00FE1F90" w:rsidP="00243AD6">
      <w:pPr>
        <w:jc w:val="both"/>
      </w:pPr>
    </w:p>
    <w:p w14:paraId="5AF868AF" w14:textId="77777777" w:rsidR="00243AD6" w:rsidRDefault="00243AD6" w:rsidP="00243AD6">
      <w:pPr>
        <w:jc w:val="both"/>
      </w:pPr>
    </w:p>
    <w:p w14:paraId="3B72C4E7" w14:textId="77777777" w:rsidR="00B74FB4" w:rsidRPr="00B2456F" w:rsidRDefault="00B74FB4" w:rsidP="00243AD6">
      <w:pPr>
        <w:pStyle w:val="navaden-"/>
        <w:numPr>
          <w:ilvl w:val="0"/>
          <w:numId w:val="0"/>
        </w:numPr>
        <w:tabs>
          <w:tab w:val="left" w:pos="1080"/>
          <w:tab w:val="right" w:pos="6195"/>
        </w:tabs>
        <w:jc w:val="both"/>
        <w:rPr>
          <w:b/>
          <w:bCs/>
        </w:rPr>
      </w:pPr>
      <w:r w:rsidRPr="00B2456F">
        <w:rPr>
          <w:b/>
          <w:bCs/>
        </w:rPr>
        <w:t>Komunalna oprema</w:t>
      </w:r>
    </w:p>
    <w:p w14:paraId="2BDC17E6" w14:textId="77777777" w:rsidR="00B74FB4" w:rsidRDefault="00B74FB4" w:rsidP="00243AD6">
      <w:pPr>
        <w:pStyle w:val="navaden-"/>
        <w:numPr>
          <w:ilvl w:val="0"/>
          <w:numId w:val="0"/>
        </w:numPr>
        <w:tabs>
          <w:tab w:val="left" w:pos="1080"/>
          <w:tab w:val="right" w:pos="6195"/>
        </w:tabs>
        <w:jc w:val="both"/>
      </w:pPr>
    </w:p>
    <w:p w14:paraId="3BDF47BF" w14:textId="7AAA97A3" w:rsidR="005567B8" w:rsidRDefault="005567B8" w:rsidP="00243AD6">
      <w:pPr>
        <w:pStyle w:val="navaden-"/>
        <w:numPr>
          <w:ilvl w:val="0"/>
          <w:numId w:val="0"/>
        </w:numPr>
        <w:tabs>
          <w:tab w:val="left" w:pos="1080"/>
          <w:tab w:val="right" w:pos="6195"/>
        </w:tabs>
        <w:jc w:val="both"/>
      </w:pPr>
      <w:r>
        <w:t xml:space="preserve">Občina je v letu 2015 že izvedla celovito prenovo komunalne infrastrukture in utrjenih površin z namenom zagotovitve višje kakovosti bivanja ter priložnosti za razvoj, predvsem na področju turizma. </w:t>
      </w:r>
    </w:p>
    <w:p w14:paraId="7D885082" w14:textId="718574A6" w:rsidR="005567B8" w:rsidRDefault="005567B8" w:rsidP="00243AD6">
      <w:pPr>
        <w:pStyle w:val="navaden-"/>
        <w:numPr>
          <w:ilvl w:val="0"/>
          <w:numId w:val="0"/>
        </w:numPr>
        <w:tabs>
          <w:tab w:val="left" w:pos="1080"/>
          <w:tab w:val="right" w:pos="6195"/>
        </w:tabs>
        <w:jc w:val="both"/>
      </w:pPr>
    </w:p>
    <w:p w14:paraId="27D8F406" w14:textId="555A7B47" w:rsidR="005567B8" w:rsidRDefault="005567B8" w:rsidP="00243AD6">
      <w:pPr>
        <w:pStyle w:val="navaden-"/>
        <w:numPr>
          <w:ilvl w:val="0"/>
          <w:numId w:val="0"/>
        </w:numPr>
        <w:tabs>
          <w:tab w:val="left" w:pos="1080"/>
          <w:tab w:val="right" w:pos="6195"/>
        </w:tabs>
        <w:jc w:val="both"/>
      </w:pPr>
      <w:r>
        <w:t>Celotno območje je opremljeno z javno cesto, vodovodom, hidranti, kanalizacijskim omrežjem priključenim na čistilno napravo, podzemnim elektroenergetskim omrežjem in omrežjem elektronskih komunikacij.</w:t>
      </w:r>
    </w:p>
    <w:p w14:paraId="2D58264A" w14:textId="3DBF7958" w:rsidR="005567B8" w:rsidRDefault="005567B8" w:rsidP="00243AD6">
      <w:pPr>
        <w:pStyle w:val="navaden-"/>
        <w:numPr>
          <w:ilvl w:val="0"/>
          <w:numId w:val="0"/>
        </w:numPr>
        <w:tabs>
          <w:tab w:val="left" w:pos="1080"/>
          <w:tab w:val="right" w:pos="6195"/>
        </w:tabs>
        <w:jc w:val="both"/>
      </w:pPr>
    </w:p>
    <w:p w14:paraId="2FE39305" w14:textId="77777777" w:rsidR="005567B8" w:rsidRDefault="005567B8" w:rsidP="00243AD6">
      <w:pPr>
        <w:pStyle w:val="navaden-"/>
        <w:numPr>
          <w:ilvl w:val="0"/>
          <w:numId w:val="0"/>
        </w:numPr>
        <w:tabs>
          <w:tab w:val="left" w:pos="1080"/>
          <w:tab w:val="right" w:pos="6195"/>
        </w:tabs>
        <w:jc w:val="both"/>
      </w:pPr>
    </w:p>
    <w:p w14:paraId="3DE53FFF" w14:textId="0B383BD9" w:rsidR="005567B8" w:rsidRDefault="005567B8" w:rsidP="00243AD6">
      <w:pPr>
        <w:pStyle w:val="navaden-"/>
        <w:numPr>
          <w:ilvl w:val="0"/>
          <w:numId w:val="0"/>
        </w:numPr>
        <w:tabs>
          <w:tab w:val="left" w:pos="1080"/>
          <w:tab w:val="right" w:pos="6195"/>
        </w:tabs>
        <w:jc w:val="both"/>
      </w:pPr>
    </w:p>
    <w:p w14:paraId="07094568" w14:textId="77777777" w:rsidR="00B74FB4" w:rsidRPr="00EA6869" w:rsidRDefault="00B74FB4" w:rsidP="00243AD6">
      <w:pPr>
        <w:pStyle w:val="navaden-"/>
        <w:numPr>
          <w:ilvl w:val="0"/>
          <w:numId w:val="0"/>
        </w:numPr>
        <w:tabs>
          <w:tab w:val="left" w:pos="1080"/>
          <w:tab w:val="right" w:pos="6195"/>
        </w:tabs>
        <w:jc w:val="both"/>
        <w:rPr>
          <w:b/>
          <w:bCs/>
        </w:rPr>
      </w:pPr>
      <w:r>
        <w:rPr>
          <w:b/>
          <w:bCs/>
        </w:rPr>
        <w:t>Varstveni režimi</w:t>
      </w:r>
    </w:p>
    <w:p w14:paraId="09B86C8B" w14:textId="77777777" w:rsidR="00B74FB4" w:rsidRDefault="00B74FB4" w:rsidP="00243AD6">
      <w:pPr>
        <w:pStyle w:val="navaden-"/>
        <w:numPr>
          <w:ilvl w:val="0"/>
          <w:numId w:val="0"/>
        </w:numPr>
        <w:tabs>
          <w:tab w:val="left" w:pos="1080"/>
          <w:tab w:val="right" w:pos="6195"/>
        </w:tabs>
        <w:jc w:val="both"/>
      </w:pPr>
    </w:p>
    <w:p w14:paraId="1F66058F" w14:textId="77777777" w:rsidR="005567B8" w:rsidRPr="00281CE1" w:rsidRDefault="005567B8" w:rsidP="00243AD6">
      <w:pPr>
        <w:pStyle w:val="navaden-"/>
        <w:numPr>
          <w:ilvl w:val="0"/>
          <w:numId w:val="0"/>
        </w:numPr>
        <w:tabs>
          <w:tab w:val="left" w:pos="1080"/>
          <w:tab w:val="right" w:pos="6195"/>
        </w:tabs>
        <w:jc w:val="both"/>
        <w:rPr>
          <w:u w:val="single"/>
        </w:rPr>
      </w:pPr>
      <w:r w:rsidRPr="00281CE1">
        <w:rPr>
          <w:u w:val="single"/>
        </w:rPr>
        <w:t>Kulturna dediščina</w:t>
      </w:r>
    </w:p>
    <w:p w14:paraId="25E17198" w14:textId="6E7C84E1" w:rsidR="005567B8" w:rsidRDefault="005567B8" w:rsidP="00243AD6">
      <w:pPr>
        <w:pStyle w:val="navaden-"/>
        <w:numPr>
          <w:ilvl w:val="0"/>
          <w:numId w:val="0"/>
        </w:numPr>
        <w:tabs>
          <w:tab w:val="left" w:pos="1080"/>
          <w:tab w:val="right" w:pos="6195"/>
        </w:tabs>
        <w:jc w:val="both"/>
      </w:pPr>
      <w:r>
        <w:t>Zavarovano območje kulturne dediščine: naselbinska dediščina EŠD 819 Vipavski Križ – mesto (Odlok o razglasitvi kulturnih in zgodovinskih spomenikov ter naravnih znamenitosti na območju Občine Ajdovščina (Uradni glasilo občin Ajdovščina, Nova Gorica in Tolmin, št. 4/87 in 9/98).</w:t>
      </w:r>
    </w:p>
    <w:p w14:paraId="3A02AC17" w14:textId="1390CE0B" w:rsidR="005567B8" w:rsidRDefault="005567B8" w:rsidP="00243AD6">
      <w:pPr>
        <w:pStyle w:val="navaden-"/>
        <w:numPr>
          <w:ilvl w:val="0"/>
          <w:numId w:val="0"/>
        </w:numPr>
        <w:tabs>
          <w:tab w:val="left" w:pos="1080"/>
          <w:tab w:val="right" w:pos="6195"/>
        </w:tabs>
        <w:jc w:val="both"/>
      </w:pPr>
    </w:p>
    <w:p w14:paraId="2EB7FCBA" w14:textId="09075F8A" w:rsidR="000943C7" w:rsidRDefault="000943C7" w:rsidP="00243AD6">
      <w:pPr>
        <w:jc w:val="both"/>
      </w:pPr>
      <w:r>
        <w:t xml:space="preserve">Območje sodi zaradi vrednot kulturne krajine med posebna območja, kjer se skrbno ravna pri ohranjanju in razvijanju prepoznavnih kvalitet prostora. Za ohranjanje identitete in kakovostnih značilnosti je pomembno ohranjanje ter razvoj primarnih dejavnosti, ki soustvarjajo kulturno krajino. </w:t>
      </w:r>
    </w:p>
    <w:p w14:paraId="548B5B5A" w14:textId="77777777" w:rsidR="000943C7" w:rsidRDefault="000943C7" w:rsidP="00243AD6">
      <w:pPr>
        <w:jc w:val="both"/>
      </w:pPr>
    </w:p>
    <w:p w14:paraId="10CCDA7D" w14:textId="3B8EEE77" w:rsidR="000943C7" w:rsidRDefault="000943C7" w:rsidP="00243AD6">
      <w:pPr>
        <w:jc w:val="both"/>
      </w:pPr>
      <w:r>
        <w:t>Vipavski Križ je posebna lokacija</w:t>
      </w:r>
      <w:r w:rsidR="00AD160C">
        <w:t>,</w:t>
      </w:r>
      <w:r>
        <w:t xml:space="preserve"> pomembna z vidika urbanističnih in arhitekturnih značilnosti naselbinske dediščine. Prizadevanje za ohranitev kulturnih spomenikov v občini in ohranjanje kakovostnih prvin kulturne dediščine se bo uveljavljalo s prostorskimi akti in drugimi spodbujevalnimi ukrepi. Z občinskim podrobnejšim prostorskim načrtom se bo izvajala celovita prenova naselbinske dediščine v Vipavskem Križu.</w:t>
      </w:r>
    </w:p>
    <w:p w14:paraId="044113C2" w14:textId="77777777" w:rsidR="000943C7" w:rsidRDefault="000943C7" w:rsidP="00243AD6">
      <w:pPr>
        <w:jc w:val="both"/>
      </w:pPr>
    </w:p>
    <w:p w14:paraId="46791906" w14:textId="77777777" w:rsidR="000943C7" w:rsidRDefault="000943C7" w:rsidP="00243AD6">
      <w:pPr>
        <w:spacing w:line="259" w:lineRule="auto"/>
        <w:jc w:val="both"/>
      </w:pPr>
      <w:r>
        <w:t>OPN določa, da se za Vipavski Križ izdela občinski podrobni prostorski načrt s konservatorskim načrtom prenove. Skladno z dopisom Zavoda za varstvo kulturne dediščine Slovenije, Območna enota Nova Gorica z dne 25. 11. 2024, izdelava konservatorskega načrta za prenovo naselja ni potrebna.</w:t>
      </w:r>
    </w:p>
    <w:p w14:paraId="2EC1CB21" w14:textId="77777777" w:rsidR="000943C7" w:rsidRDefault="000943C7" w:rsidP="00243AD6">
      <w:pPr>
        <w:pStyle w:val="navaden-"/>
        <w:numPr>
          <w:ilvl w:val="0"/>
          <w:numId w:val="0"/>
        </w:numPr>
        <w:tabs>
          <w:tab w:val="left" w:pos="1080"/>
          <w:tab w:val="right" w:pos="6195"/>
        </w:tabs>
        <w:jc w:val="both"/>
      </w:pPr>
    </w:p>
    <w:p w14:paraId="520ED0AD" w14:textId="77777777" w:rsidR="000943C7" w:rsidRPr="00281CE1" w:rsidRDefault="000943C7" w:rsidP="00243AD6">
      <w:pPr>
        <w:pStyle w:val="navaden-"/>
        <w:numPr>
          <w:ilvl w:val="0"/>
          <w:numId w:val="0"/>
        </w:numPr>
        <w:tabs>
          <w:tab w:val="left" w:pos="1080"/>
          <w:tab w:val="right" w:pos="6195"/>
        </w:tabs>
        <w:jc w:val="both"/>
        <w:rPr>
          <w:u w:val="single"/>
        </w:rPr>
      </w:pPr>
      <w:r w:rsidRPr="00281CE1">
        <w:rPr>
          <w:u w:val="single"/>
        </w:rPr>
        <w:t>Vode</w:t>
      </w:r>
    </w:p>
    <w:p w14:paraId="01983A18" w14:textId="77777777" w:rsidR="000943C7" w:rsidRDefault="000943C7" w:rsidP="00243AD6">
      <w:pPr>
        <w:pStyle w:val="navaden-"/>
        <w:numPr>
          <w:ilvl w:val="0"/>
          <w:numId w:val="0"/>
        </w:numPr>
        <w:tabs>
          <w:tab w:val="left" w:pos="1080"/>
          <w:tab w:val="right" w:pos="6195"/>
        </w:tabs>
        <w:jc w:val="both"/>
      </w:pPr>
      <w:r>
        <w:t xml:space="preserve">Območje OPPN je v opozorilnem območju zahtevnih erozijskih ukrepov. </w:t>
      </w:r>
    </w:p>
    <w:p w14:paraId="4E911204" w14:textId="48724998" w:rsidR="00B74FB4" w:rsidRDefault="00B74FB4" w:rsidP="00243AD6">
      <w:pPr>
        <w:pStyle w:val="navaden-"/>
        <w:numPr>
          <w:ilvl w:val="0"/>
          <w:numId w:val="0"/>
        </w:numPr>
        <w:tabs>
          <w:tab w:val="left" w:pos="1080"/>
          <w:tab w:val="right" w:pos="6195"/>
        </w:tabs>
        <w:jc w:val="both"/>
      </w:pPr>
      <w:r>
        <w:t xml:space="preserve">V območju ni evidentiranih vodotokov. </w:t>
      </w:r>
    </w:p>
    <w:p w14:paraId="2E6D005E" w14:textId="47F955CD" w:rsidR="00B74FB4" w:rsidRDefault="00B74FB4" w:rsidP="00243AD6">
      <w:pPr>
        <w:pStyle w:val="navaden-"/>
        <w:numPr>
          <w:ilvl w:val="0"/>
          <w:numId w:val="0"/>
        </w:numPr>
        <w:tabs>
          <w:tab w:val="left" w:pos="1080"/>
          <w:tab w:val="right" w:pos="6195"/>
        </w:tabs>
        <w:jc w:val="both"/>
      </w:pPr>
      <w:r>
        <w:t>Območje ni poplavno ogroženo.</w:t>
      </w:r>
    </w:p>
    <w:p w14:paraId="435D8452" w14:textId="3E46198C" w:rsidR="000943C7" w:rsidRDefault="000943C7" w:rsidP="00243AD6">
      <w:pPr>
        <w:pStyle w:val="navaden-"/>
        <w:numPr>
          <w:ilvl w:val="0"/>
          <w:numId w:val="0"/>
        </w:numPr>
        <w:tabs>
          <w:tab w:val="left" w:pos="1080"/>
          <w:tab w:val="right" w:pos="6195"/>
        </w:tabs>
        <w:jc w:val="both"/>
      </w:pPr>
      <w:r>
        <w:t>Območje ni pod vodovarstvenim režimom.</w:t>
      </w:r>
    </w:p>
    <w:p w14:paraId="5F163993" w14:textId="77777777" w:rsidR="00B74FB4" w:rsidRDefault="00B74FB4" w:rsidP="00243AD6">
      <w:pPr>
        <w:pStyle w:val="navaden-"/>
        <w:numPr>
          <w:ilvl w:val="0"/>
          <w:numId w:val="0"/>
        </w:numPr>
        <w:tabs>
          <w:tab w:val="left" w:pos="1080"/>
          <w:tab w:val="right" w:pos="6195"/>
        </w:tabs>
        <w:jc w:val="both"/>
      </w:pPr>
    </w:p>
    <w:p w14:paraId="218284F6" w14:textId="77777777" w:rsidR="00B74FB4" w:rsidRPr="00281CE1" w:rsidRDefault="00B74FB4" w:rsidP="00243AD6">
      <w:pPr>
        <w:pStyle w:val="navaden-"/>
        <w:numPr>
          <w:ilvl w:val="0"/>
          <w:numId w:val="0"/>
        </w:numPr>
        <w:tabs>
          <w:tab w:val="left" w:pos="1080"/>
          <w:tab w:val="right" w:pos="6195"/>
        </w:tabs>
        <w:jc w:val="both"/>
        <w:rPr>
          <w:u w:val="single"/>
        </w:rPr>
      </w:pPr>
      <w:proofErr w:type="spellStart"/>
      <w:r w:rsidRPr="00281CE1">
        <w:rPr>
          <w:u w:val="single"/>
        </w:rPr>
        <w:t>Naravovarstvo</w:t>
      </w:r>
      <w:proofErr w:type="spellEnd"/>
    </w:p>
    <w:p w14:paraId="2733970D" w14:textId="77777777" w:rsidR="00B74FB4" w:rsidRDefault="00B74FB4" w:rsidP="00243AD6">
      <w:pPr>
        <w:pStyle w:val="navaden-"/>
        <w:numPr>
          <w:ilvl w:val="0"/>
          <w:numId w:val="0"/>
        </w:numPr>
        <w:tabs>
          <w:tab w:val="left" w:pos="1080"/>
          <w:tab w:val="right" w:pos="6195"/>
        </w:tabs>
        <w:jc w:val="both"/>
      </w:pPr>
      <w:r>
        <w:t>V območju in njegovi bližini ni zavarovanih in varovalnih območij po Zakonu o ohranjanju narave.</w:t>
      </w:r>
    </w:p>
    <w:p w14:paraId="0136A4B8" w14:textId="77777777" w:rsidR="00B74FB4" w:rsidRDefault="00B74FB4" w:rsidP="00B74FB4">
      <w:pPr>
        <w:pStyle w:val="navaden-"/>
        <w:numPr>
          <w:ilvl w:val="0"/>
          <w:numId w:val="0"/>
        </w:numPr>
        <w:tabs>
          <w:tab w:val="left" w:pos="1080"/>
          <w:tab w:val="right" w:pos="6195"/>
        </w:tabs>
      </w:pPr>
    </w:p>
    <w:p w14:paraId="6D832535" w14:textId="77777777" w:rsidR="00B74FB4" w:rsidRDefault="00B74FB4" w:rsidP="00B74FB4">
      <w:pPr>
        <w:pStyle w:val="navaden-"/>
        <w:numPr>
          <w:ilvl w:val="0"/>
          <w:numId w:val="0"/>
        </w:numPr>
        <w:tabs>
          <w:tab w:val="left" w:pos="1080"/>
          <w:tab w:val="right" w:pos="6195"/>
        </w:tabs>
      </w:pPr>
    </w:p>
    <w:p w14:paraId="17E9A93F" w14:textId="04374F67" w:rsidR="005567B8" w:rsidRDefault="005567B8" w:rsidP="005567B8"/>
    <w:p w14:paraId="58EDC628" w14:textId="1DF31F11" w:rsidR="00391D41" w:rsidRDefault="00391D41" w:rsidP="005567B8"/>
    <w:p w14:paraId="7A0E835D" w14:textId="77777777" w:rsidR="005567B8" w:rsidRDefault="005567B8" w:rsidP="005567B8"/>
    <w:p w14:paraId="52DBD281" w14:textId="77777777" w:rsidR="00B74FB4" w:rsidRDefault="00B74FB4" w:rsidP="00B74FB4">
      <w:pPr>
        <w:rPr>
          <w:b/>
          <w:bCs/>
          <w:color w:val="000000"/>
          <w:szCs w:val="20"/>
        </w:rPr>
      </w:pPr>
    </w:p>
    <w:p w14:paraId="42994B36" w14:textId="4AD78211" w:rsidR="00B74FB4" w:rsidRDefault="00B74FB4" w:rsidP="00B74FB4">
      <w:pPr>
        <w:rPr>
          <w:b/>
          <w:bCs/>
          <w:color w:val="000000"/>
          <w:szCs w:val="20"/>
        </w:rPr>
      </w:pPr>
    </w:p>
    <w:p w14:paraId="48A5B3A5" w14:textId="77777777" w:rsidR="005567B8" w:rsidRDefault="005567B8" w:rsidP="00B74FB4">
      <w:pPr>
        <w:rPr>
          <w:b/>
          <w:bCs/>
          <w:color w:val="000000"/>
          <w:szCs w:val="20"/>
        </w:rPr>
      </w:pPr>
    </w:p>
    <w:p w14:paraId="77D37A57" w14:textId="77777777" w:rsidR="00B74FB4" w:rsidRDefault="00B74FB4" w:rsidP="00B74FB4">
      <w:pPr>
        <w:rPr>
          <w:b/>
          <w:bCs/>
          <w:color w:val="000000"/>
          <w:szCs w:val="20"/>
        </w:rPr>
      </w:pPr>
    </w:p>
    <w:p w14:paraId="7C49D506" w14:textId="77777777" w:rsidR="00B74FB4" w:rsidRDefault="00B74FB4">
      <w:pPr>
        <w:suppressAutoHyphens w:val="0"/>
        <w:rPr>
          <w:b/>
          <w:bCs/>
          <w:color w:val="000000"/>
          <w:szCs w:val="20"/>
        </w:rPr>
      </w:pPr>
      <w:r>
        <w:rPr>
          <w:b/>
          <w:bCs/>
          <w:color w:val="000000"/>
          <w:szCs w:val="20"/>
        </w:rPr>
        <w:br w:type="page"/>
      </w:r>
    </w:p>
    <w:p w14:paraId="69B074BF" w14:textId="4895B361" w:rsidR="00B74FB4" w:rsidRDefault="00C576D3" w:rsidP="00243AD6">
      <w:pPr>
        <w:jc w:val="both"/>
        <w:rPr>
          <w:b/>
          <w:bCs/>
          <w:color w:val="000000"/>
          <w:szCs w:val="20"/>
        </w:rPr>
      </w:pPr>
      <w:r>
        <w:rPr>
          <w:b/>
          <w:bCs/>
          <w:color w:val="000000"/>
          <w:szCs w:val="20"/>
        </w:rPr>
        <w:lastRenderedPageBreak/>
        <w:t>Namen OPPN</w:t>
      </w:r>
    </w:p>
    <w:p w14:paraId="29F9B96E" w14:textId="6C4B8B06" w:rsidR="00C576D3" w:rsidRDefault="00C576D3" w:rsidP="00243AD6">
      <w:pPr>
        <w:jc w:val="both"/>
        <w:rPr>
          <w:b/>
          <w:bCs/>
          <w:color w:val="000000"/>
          <w:szCs w:val="20"/>
        </w:rPr>
      </w:pPr>
    </w:p>
    <w:p w14:paraId="4688815E" w14:textId="0970CAC8" w:rsidR="00C576D3" w:rsidRDefault="00C576D3" w:rsidP="00243AD6">
      <w:pPr>
        <w:pStyle w:val="navaden-"/>
        <w:numPr>
          <w:ilvl w:val="0"/>
          <w:numId w:val="0"/>
        </w:numPr>
        <w:tabs>
          <w:tab w:val="left" w:pos="1080"/>
          <w:tab w:val="right" w:pos="6195"/>
        </w:tabs>
        <w:jc w:val="both"/>
        <w:rPr>
          <w:color w:val="000000"/>
          <w:szCs w:val="20"/>
        </w:rPr>
      </w:pPr>
      <w:r w:rsidRPr="00C576D3">
        <w:rPr>
          <w:color w:val="000000"/>
          <w:szCs w:val="20"/>
        </w:rPr>
        <w:t>Namen OPPN je sprejetje prostorsko izvedbenih pogojev za prenove, rekonstrukcije, dozidave, spremembe namembnosti, nadomestne gradnje ter nadomestitve stavb v historičnem jedru naselja.</w:t>
      </w:r>
    </w:p>
    <w:p w14:paraId="4720195F" w14:textId="05880B03" w:rsidR="000F0280" w:rsidRDefault="000F0280" w:rsidP="00243AD6">
      <w:pPr>
        <w:pStyle w:val="navaden-"/>
        <w:numPr>
          <w:ilvl w:val="0"/>
          <w:numId w:val="0"/>
        </w:numPr>
        <w:tabs>
          <w:tab w:val="left" w:pos="1080"/>
          <w:tab w:val="right" w:pos="6195"/>
        </w:tabs>
        <w:jc w:val="both"/>
        <w:rPr>
          <w:color w:val="000000"/>
          <w:szCs w:val="20"/>
        </w:rPr>
      </w:pPr>
    </w:p>
    <w:p w14:paraId="4F1B2FD5" w14:textId="5394DBB7" w:rsidR="006B440F" w:rsidRDefault="006B440F" w:rsidP="00243AD6">
      <w:pPr>
        <w:pStyle w:val="navaden-"/>
        <w:numPr>
          <w:ilvl w:val="0"/>
          <w:numId w:val="0"/>
        </w:numPr>
        <w:tabs>
          <w:tab w:val="left" w:pos="1080"/>
          <w:tab w:val="right" w:pos="6195"/>
        </w:tabs>
        <w:jc w:val="both"/>
        <w:rPr>
          <w:color w:val="000000"/>
          <w:szCs w:val="20"/>
        </w:rPr>
      </w:pPr>
      <w:r>
        <w:rPr>
          <w:color w:val="000000"/>
          <w:szCs w:val="20"/>
        </w:rPr>
        <w:t xml:space="preserve">OPN onemogoča gradnjo stavb ob hkratnem upoštevanju </w:t>
      </w:r>
      <w:proofErr w:type="spellStart"/>
      <w:r>
        <w:rPr>
          <w:color w:val="000000"/>
          <w:szCs w:val="20"/>
        </w:rPr>
        <w:t>kulturnovarstvenega</w:t>
      </w:r>
      <w:proofErr w:type="spellEnd"/>
      <w:r>
        <w:rPr>
          <w:color w:val="000000"/>
          <w:szCs w:val="20"/>
        </w:rPr>
        <w:t xml:space="preserve"> režima in posebnosti območja izhajajoče iz njegove morfologije. Primarni namen OPPN je tako omogočiti gradnje stavb na lokacijah ruševin in določiti pogoje za novogradnje in posege na obstoječi pozidavi.</w:t>
      </w:r>
    </w:p>
    <w:p w14:paraId="2B0ECB2C" w14:textId="719510AD" w:rsidR="000F0280" w:rsidRDefault="000F0280" w:rsidP="00243AD6">
      <w:pPr>
        <w:pStyle w:val="navaden-"/>
        <w:numPr>
          <w:ilvl w:val="0"/>
          <w:numId w:val="0"/>
        </w:numPr>
        <w:tabs>
          <w:tab w:val="left" w:pos="1080"/>
          <w:tab w:val="right" w:pos="6195"/>
        </w:tabs>
        <w:jc w:val="both"/>
        <w:rPr>
          <w:color w:val="000000"/>
          <w:szCs w:val="20"/>
        </w:rPr>
      </w:pPr>
    </w:p>
    <w:p w14:paraId="7EADB7CD" w14:textId="77246F0A" w:rsidR="000F0280" w:rsidRDefault="000F0280" w:rsidP="00243AD6">
      <w:pPr>
        <w:pStyle w:val="navaden-"/>
        <w:numPr>
          <w:ilvl w:val="0"/>
          <w:numId w:val="0"/>
        </w:numPr>
        <w:tabs>
          <w:tab w:val="left" w:pos="1080"/>
          <w:tab w:val="right" w:pos="6195"/>
        </w:tabs>
        <w:jc w:val="both"/>
        <w:rPr>
          <w:color w:val="000000"/>
          <w:szCs w:val="20"/>
        </w:rPr>
      </w:pPr>
      <w:r>
        <w:rPr>
          <w:color w:val="000000"/>
          <w:szCs w:val="20"/>
        </w:rPr>
        <w:t xml:space="preserve">Označene lokacije ruševin oziroma lokacij </w:t>
      </w:r>
      <w:r w:rsidR="008F442F">
        <w:rPr>
          <w:color w:val="000000"/>
          <w:szCs w:val="20"/>
        </w:rPr>
        <w:t>odstranjene historične pozidave:</w:t>
      </w:r>
    </w:p>
    <w:p w14:paraId="710D1CE5" w14:textId="1F1A78E6" w:rsidR="00C576D3" w:rsidRDefault="00C576D3" w:rsidP="00B74FB4">
      <w:pPr>
        <w:rPr>
          <w:b/>
          <w:bCs/>
          <w:color w:val="000000"/>
          <w:szCs w:val="20"/>
        </w:rPr>
      </w:pPr>
    </w:p>
    <w:p w14:paraId="559CE532" w14:textId="723E361B" w:rsidR="00C576D3" w:rsidRDefault="00C576D3" w:rsidP="00B74FB4">
      <w:pPr>
        <w:rPr>
          <w:b/>
          <w:bCs/>
          <w:color w:val="000000"/>
          <w:szCs w:val="20"/>
        </w:rPr>
      </w:pPr>
    </w:p>
    <w:p w14:paraId="57AEA118" w14:textId="6FD99688" w:rsidR="000F0280" w:rsidRDefault="000F0280" w:rsidP="00B74FB4">
      <w:pPr>
        <w:rPr>
          <w:b/>
          <w:bCs/>
          <w:color w:val="000000"/>
          <w:szCs w:val="20"/>
        </w:rPr>
      </w:pPr>
      <w:r>
        <w:rPr>
          <w:b/>
          <w:bCs/>
          <w:noProof/>
          <w:color w:val="000000"/>
          <w:szCs w:val="20"/>
        </w:rPr>
        <w:drawing>
          <wp:inline distT="0" distB="0" distL="0" distR="0" wp14:anchorId="033D1701" wp14:editId="2BCFBAAB">
            <wp:extent cx="5743575" cy="2924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2924175"/>
                    </a:xfrm>
                    <a:prstGeom prst="rect">
                      <a:avLst/>
                    </a:prstGeom>
                    <a:noFill/>
                    <a:ln>
                      <a:noFill/>
                    </a:ln>
                  </pic:spPr>
                </pic:pic>
              </a:graphicData>
            </a:graphic>
          </wp:inline>
        </w:drawing>
      </w:r>
    </w:p>
    <w:p w14:paraId="057BB022" w14:textId="77777777" w:rsidR="000F0280" w:rsidRDefault="000F0280" w:rsidP="00B74FB4">
      <w:pPr>
        <w:rPr>
          <w:b/>
          <w:bCs/>
          <w:color w:val="000000"/>
          <w:szCs w:val="20"/>
        </w:rPr>
      </w:pPr>
    </w:p>
    <w:p w14:paraId="624B344C" w14:textId="7A22274A" w:rsidR="00C576D3" w:rsidRDefault="00C576D3" w:rsidP="00B74FB4">
      <w:pPr>
        <w:rPr>
          <w:b/>
          <w:bCs/>
          <w:color w:val="000000"/>
          <w:szCs w:val="20"/>
        </w:rPr>
      </w:pPr>
    </w:p>
    <w:p w14:paraId="0B4A405E" w14:textId="427EE610" w:rsidR="00C576D3" w:rsidRDefault="0063259F" w:rsidP="00243AD6">
      <w:pPr>
        <w:pStyle w:val="navaden-"/>
        <w:numPr>
          <w:ilvl w:val="0"/>
          <w:numId w:val="0"/>
        </w:numPr>
        <w:tabs>
          <w:tab w:val="left" w:pos="1080"/>
          <w:tab w:val="right" w:pos="6195"/>
        </w:tabs>
        <w:jc w:val="both"/>
        <w:rPr>
          <w:color w:val="000000"/>
          <w:szCs w:val="20"/>
        </w:rPr>
      </w:pPr>
      <w:r w:rsidRPr="0063259F">
        <w:rPr>
          <w:color w:val="000000"/>
          <w:szCs w:val="20"/>
        </w:rPr>
        <w:t>OPN ne določa posebnih usmeritev za območje OPPN</w:t>
      </w:r>
      <w:r w:rsidR="00AD160C">
        <w:rPr>
          <w:color w:val="000000"/>
          <w:szCs w:val="20"/>
        </w:rPr>
        <w:t>,</w:t>
      </w:r>
      <w:r w:rsidRPr="0063259F">
        <w:rPr>
          <w:color w:val="000000"/>
          <w:szCs w:val="20"/>
        </w:rPr>
        <w:t xml:space="preserve"> razen določbe, da je treba izdelati OPPN za prenovo</w:t>
      </w:r>
      <w:r>
        <w:rPr>
          <w:color w:val="000000"/>
          <w:szCs w:val="20"/>
        </w:rPr>
        <w:t>.</w:t>
      </w:r>
    </w:p>
    <w:p w14:paraId="0199C16B" w14:textId="029DE005" w:rsidR="0063259F" w:rsidRDefault="0063259F" w:rsidP="00243AD6">
      <w:pPr>
        <w:pStyle w:val="navaden-"/>
        <w:numPr>
          <w:ilvl w:val="0"/>
          <w:numId w:val="0"/>
        </w:numPr>
        <w:tabs>
          <w:tab w:val="left" w:pos="1080"/>
          <w:tab w:val="right" w:pos="6195"/>
        </w:tabs>
        <w:jc w:val="both"/>
        <w:rPr>
          <w:color w:val="000000"/>
          <w:szCs w:val="20"/>
        </w:rPr>
      </w:pPr>
    </w:p>
    <w:p w14:paraId="7DA7D17E" w14:textId="194CC064" w:rsidR="0063259F" w:rsidRDefault="0063259F" w:rsidP="00243AD6">
      <w:pPr>
        <w:pStyle w:val="navaden-"/>
        <w:numPr>
          <w:ilvl w:val="0"/>
          <w:numId w:val="0"/>
        </w:numPr>
        <w:tabs>
          <w:tab w:val="left" w:pos="1080"/>
          <w:tab w:val="right" w:pos="6195"/>
        </w:tabs>
        <w:jc w:val="both"/>
        <w:rPr>
          <w:color w:val="000000"/>
          <w:szCs w:val="20"/>
        </w:rPr>
      </w:pPr>
      <w:r>
        <w:rPr>
          <w:color w:val="000000"/>
          <w:szCs w:val="20"/>
        </w:rPr>
        <w:t>Ker za to območje ni specifični prostorskih izvedbenih pogojev (PIP)</w:t>
      </w:r>
      <w:r w:rsidR="00AD160C">
        <w:rPr>
          <w:color w:val="000000"/>
          <w:szCs w:val="20"/>
        </w:rPr>
        <w:t>,</w:t>
      </w:r>
      <w:r>
        <w:rPr>
          <w:color w:val="000000"/>
          <w:szCs w:val="20"/>
        </w:rPr>
        <w:t xml:space="preserve"> veljajo enaki pogoji, kot sicer veljajo za območja z enako podrobno namensko rabo prostora. V OPN tudi ni določenih PIP za oblikovanje v ureditveni enoti.</w:t>
      </w:r>
    </w:p>
    <w:p w14:paraId="6585D04C" w14:textId="5994EA12" w:rsidR="0063259F" w:rsidRDefault="0063259F" w:rsidP="00243AD6">
      <w:pPr>
        <w:pStyle w:val="navaden-"/>
        <w:numPr>
          <w:ilvl w:val="0"/>
          <w:numId w:val="0"/>
        </w:numPr>
        <w:tabs>
          <w:tab w:val="left" w:pos="1080"/>
          <w:tab w:val="right" w:pos="6195"/>
        </w:tabs>
        <w:jc w:val="both"/>
        <w:rPr>
          <w:color w:val="000000"/>
          <w:szCs w:val="20"/>
        </w:rPr>
      </w:pPr>
    </w:p>
    <w:p w14:paraId="40E4950C" w14:textId="19A3BD6D" w:rsidR="0063259F" w:rsidRDefault="0063259F" w:rsidP="00243AD6">
      <w:pPr>
        <w:pStyle w:val="navaden-"/>
        <w:numPr>
          <w:ilvl w:val="0"/>
          <w:numId w:val="0"/>
        </w:numPr>
        <w:tabs>
          <w:tab w:val="left" w:pos="1080"/>
          <w:tab w:val="right" w:pos="6195"/>
        </w:tabs>
        <w:jc w:val="both"/>
        <w:rPr>
          <w:color w:val="000000"/>
          <w:szCs w:val="20"/>
        </w:rPr>
      </w:pPr>
      <w:r>
        <w:rPr>
          <w:color w:val="000000"/>
          <w:szCs w:val="20"/>
        </w:rPr>
        <w:t>OPPN mora zato določiti PIP za</w:t>
      </w:r>
      <w:r w:rsidR="008C5B78">
        <w:rPr>
          <w:color w:val="000000"/>
          <w:szCs w:val="20"/>
        </w:rPr>
        <w:t xml:space="preserve"> umeščanje objektov,</w:t>
      </w:r>
      <w:r>
        <w:rPr>
          <w:color w:val="000000"/>
          <w:szCs w:val="20"/>
        </w:rPr>
        <w:t xml:space="preserve"> oblikovanje</w:t>
      </w:r>
      <w:r w:rsidR="001B5DB8">
        <w:rPr>
          <w:color w:val="000000"/>
          <w:szCs w:val="20"/>
        </w:rPr>
        <w:t xml:space="preserve"> in urejanje</w:t>
      </w:r>
      <w:r>
        <w:rPr>
          <w:color w:val="000000"/>
          <w:szCs w:val="20"/>
        </w:rPr>
        <w:t xml:space="preserve"> v predmetnem območju:</w:t>
      </w:r>
    </w:p>
    <w:p w14:paraId="16AC151E" w14:textId="06F413AE"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splošni pogoji glede tipologije in morfologije</w:t>
      </w:r>
      <w:r w:rsidR="00DD44E4">
        <w:rPr>
          <w:color w:val="000000"/>
          <w:szCs w:val="20"/>
        </w:rPr>
        <w:t>:</w:t>
      </w:r>
    </w:p>
    <w:p w14:paraId="6DF19A1F" w14:textId="4E15B1FE" w:rsidR="00DD44E4" w:rsidRDefault="00DD44E4" w:rsidP="00243AD6">
      <w:pPr>
        <w:pStyle w:val="navaden-"/>
        <w:numPr>
          <w:ilvl w:val="0"/>
          <w:numId w:val="0"/>
        </w:numPr>
        <w:tabs>
          <w:tab w:val="left" w:pos="1080"/>
          <w:tab w:val="right" w:pos="6195"/>
        </w:tabs>
        <w:ind w:left="709"/>
        <w:jc w:val="both"/>
        <w:rPr>
          <w:color w:val="000000"/>
          <w:szCs w:val="20"/>
        </w:rPr>
      </w:pPr>
      <w:r>
        <w:rPr>
          <w:color w:val="000000"/>
          <w:szCs w:val="20"/>
        </w:rPr>
        <w:t xml:space="preserve">OPN določa samo splošne usmeritve in pogoje za </w:t>
      </w:r>
      <w:r w:rsidR="008C5B78">
        <w:rPr>
          <w:color w:val="000000"/>
          <w:szCs w:val="20"/>
        </w:rPr>
        <w:t>umeščanje</w:t>
      </w:r>
      <w:r>
        <w:rPr>
          <w:color w:val="000000"/>
          <w:szCs w:val="20"/>
        </w:rPr>
        <w:t xml:space="preserve"> in to predvsem za značilna območja, ne pa za območje Vipavskega Križa.</w:t>
      </w:r>
    </w:p>
    <w:p w14:paraId="465DAC55" w14:textId="77777777" w:rsidR="00DD44E4" w:rsidRDefault="00DD44E4" w:rsidP="00243AD6">
      <w:pPr>
        <w:pStyle w:val="navaden-"/>
        <w:numPr>
          <w:ilvl w:val="0"/>
          <w:numId w:val="0"/>
        </w:numPr>
        <w:tabs>
          <w:tab w:val="left" w:pos="1080"/>
          <w:tab w:val="right" w:pos="6195"/>
        </w:tabs>
        <w:ind w:left="720"/>
        <w:jc w:val="both"/>
        <w:rPr>
          <w:color w:val="000000"/>
          <w:szCs w:val="20"/>
        </w:rPr>
      </w:pPr>
    </w:p>
    <w:p w14:paraId="1EC79AE8" w14:textId="145CBC1B"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 xml:space="preserve">splošni pogoji za oblikovanje stavb in </w:t>
      </w:r>
      <w:proofErr w:type="spellStart"/>
      <w:r>
        <w:rPr>
          <w:color w:val="000000"/>
          <w:szCs w:val="20"/>
        </w:rPr>
        <w:t>parternih</w:t>
      </w:r>
      <w:proofErr w:type="spellEnd"/>
      <w:r>
        <w:rPr>
          <w:color w:val="000000"/>
          <w:szCs w:val="20"/>
        </w:rPr>
        <w:t xml:space="preserve"> ureditev</w:t>
      </w:r>
      <w:r w:rsidR="00DD44E4">
        <w:rPr>
          <w:color w:val="000000"/>
          <w:szCs w:val="20"/>
        </w:rPr>
        <w:t>:</w:t>
      </w:r>
    </w:p>
    <w:p w14:paraId="631BE768" w14:textId="77777777" w:rsidR="00DD44E4" w:rsidRDefault="00DD44E4" w:rsidP="00243AD6">
      <w:pPr>
        <w:pStyle w:val="navaden-"/>
        <w:numPr>
          <w:ilvl w:val="0"/>
          <w:numId w:val="0"/>
        </w:numPr>
        <w:tabs>
          <w:tab w:val="left" w:pos="1080"/>
          <w:tab w:val="right" w:pos="6195"/>
        </w:tabs>
        <w:ind w:left="709"/>
        <w:jc w:val="both"/>
        <w:rPr>
          <w:color w:val="000000"/>
          <w:szCs w:val="20"/>
        </w:rPr>
      </w:pPr>
      <w:r>
        <w:rPr>
          <w:color w:val="000000"/>
          <w:szCs w:val="20"/>
        </w:rPr>
        <w:t>OPN določa samo splošne usmeritve in pogoje za oblikovanje in to predvsem za značilna območja, ne pa za območje Vipavskega Križa.</w:t>
      </w:r>
    </w:p>
    <w:p w14:paraId="26248515" w14:textId="77777777" w:rsidR="00DD44E4" w:rsidRDefault="00DD44E4" w:rsidP="00243AD6">
      <w:pPr>
        <w:pStyle w:val="navaden-"/>
        <w:numPr>
          <w:ilvl w:val="0"/>
          <w:numId w:val="0"/>
        </w:numPr>
        <w:tabs>
          <w:tab w:val="left" w:pos="1080"/>
          <w:tab w:val="right" w:pos="6195"/>
        </w:tabs>
        <w:ind w:left="1080" w:hanging="360"/>
        <w:jc w:val="both"/>
        <w:rPr>
          <w:color w:val="000000"/>
          <w:szCs w:val="20"/>
        </w:rPr>
      </w:pPr>
    </w:p>
    <w:p w14:paraId="1436CAFD" w14:textId="2BAAF733"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odmiki</w:t>
      </w:r>
      <w:r w:rsidR="00DD44E4">
        <w:rPr>
          <w:color w:val="000000"/>
          <w:szCs w:val="20"/>
        </w:rPr>
        <w:t>:</w:t>
      </w:r>
    </w:p>
    <w:p w14:paraId="58DA23C9" w14:textId="5464C861" w:rsidR="00DD44E4" w:rsidRDefault="00DD44E4" w:rsidP="00243AD6">
      <w:pPr>
        <w:pStyle w:val="navaden-"/>
        <w:numPr>
          <w:ilvl w:val="0"/>
          <w:numId w:val="0"/>
        </w:numPr>
        <w:tabs>
          <w:tab w:val="left" w:pos="1080"/>
          <w:tab w:val="right" w:pos="6195"/>
        </w:tabs>
        <w:ind w:left="709"/>
        <w:jc w:val="both"/>
        <w:rPr>
          <w:color w:val="000000"/>
          <w:szCs w:val="20"/>
        </w:rPr>
      </w:pPr>
      <w:r>
        <w:rPr>
          <w:color w:val="000000"/>
          <w:szCs w:val="20"/>
        </w:rPr>
        <w:t>Odmiki določeni v OPN povsem onemogočajo pozidavo lokacij ruševin oziroma odstranjenih objektov. Tudi onemogočajo upoštevanje morfologije pozidave</w:t>
      </w:r>
      <w:r w:rsidR="00A34741">
        <w:rPr>
          <w:color w:val="000000"/>
          <w:szCs w:val="20"/>
        </w:rPr>
        <w:t>.</w:t>
      </w:r>
    </w:p>
    <w:p w14:paraId="4970DD2B" w14:textId="77777777" w:rsidR="00DD44E4" w:rsidRDefault="00DD44E4" w:rsidP="00243AD6">
      <w:pPr>
        <w:pStyle w:val="navaden-"/>
        <w:numPr>
          <w:ilvl w:val="0"/>
          <w:numId w:val="0"/>
        </w:numPr>
        <w:tabs>
          <w:tab w:val="left" w:pos="1080"/>
          <w:tab w:val="right" w:pos="6195"/>
        </w:tabs>
        <w:ind w:left="360"/>
        <w:jc w:val="both"/>
        <w:rPr>
          <w:color w:val="000000"/>
          <w:szCs w:val="20"/>
        </w:rPr>
      </w:pPr>
    </w:p>
    <w:p w14:paraId="26F80A09" w14:textId="260C9BA8"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 xml:space="preserve">regulacijske </w:t>
      </w:r>
      <w:r w:rsidR="00DD44E4">
        <w:rPr>
          <w:color w:val="000000"/>
          <w:szCs w:val="20"/>
        </w:rPr>
        <w:t>linije:</w:t>
      </w:r>
    </w:p>
    <w:p w14:paraId="13B1B81A" w14:textId="5F016AA3" w:rsidR="00DD44E4" w:rsidRDefault="00DD44E4" w:rsidP="00243AD6">
      <w:pPr>
        <w:pStyle w:val="navaden-"/>
        <w:numPr>
          <w:ilvl w:val="0"/>
          <w:numId w:val="0"/>
        </w:numPr>
        <w:tabs>
          <w:tab w:val="left" w:pos="1080"/>
          <w:tab w:val="right" w:pos="6195"/>
        </w:tabs>
        <w:ind w:left="720"/>
        <w:jc w:val="both"/>
        <w:rPr>
          <w:color w:val="000000"/>
          <w:szCs w:val="20"/>
        </w:rPr>
      </w:pPr>
      <w:r>
        <w:rPr>
          <w:color w:val="000000"/>
          <w:szCs w:val="20"/>
        </w:rPr>
        <w:t>Regulacijske linije za območje Vipavskega Križa niso nedvoumno določene oziroma njihovo upoštevanje onemogoča gradnjo</w:t>
      </w:r>
      <w:r w:rsidR="00A34741">
        <w:rPr>
          <w:color w:val="000000"/>
          <w:szCs w:val="20"/>
        </w:rPr>
        <w:t xml:space="preserve"> ob upoštevanju morfologije pozidave.</w:t>
      </w:r>
    </w:p>
    <w:p w14:paraId="288E8DA2" w14:textId="77777777" w:rsidR="00DD44E4" w:rsidRDefault="00DD44E4" w:rsidP="00243AD6">
      <w:pPr>
        <w:pStyle w:val="navaden-"/>
        <w:numPr>
          <w:ilvl w:val="0"/>
          <w:numId w:val="0"/>
        </w:numPr>
        <w:tabs>
          <w:tab w:val="left" w:pos="1080"/>
          <w:tab w:val="right" w:pos="6195"/>
        </w:tabs>
        <w:ind w:left="720"/>
        <w:jc w:val="both"/>
        <w:rPr>
          <w:color w:val="000000"/>
          <w:szCs w:val="20"/>
        </w:rPr>
      </w:pPr>
    </w:p>
    <w:p w14:paraId="52866E16" w14:textId="60C36EE9"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 xml:space="preserve">faktorji </w:t>
      </w:r>
      <w:r w:rsidR="00694291">
        <w:rPr>
          <w:color w:val="000000"/>
          <w:szCs w:val="20"/>
        </w:rPr>
        <w:t>pozidave</w:t>
      </w:r>
      <w:r w:rsidR="00A34741">
        <w:rPr>
          <w:color w:val="000000"/>
          <w:szCs w:val="20"/>
        </w:rPr>
        <w:t>:</w:t>
      </w:r>
    </w:p>
    <w:p w14:paraId="159708F8" w14:textId="62E64C93" w:rsidR="00A34741" w:rsidRDefault="00A34741" w:rsidP="00243AD6">
      <w:pPr>
        <w:pStyle w:val="navaden-"/>
        <w:numPr>
          <w:ilvl w:val="0"/>
          <w:numId w:val="0"/>
        </w:numPr>
        <w:tabs>
          <w:tab w:val="left" w:pos="1080"/>
          <w:tab w:val="right" w:pos="6195"/>
        </w:tabs>
        <w:ind w:left="1080" w:hanging="360"/>
        <w:jc w:val="both"/>
        <w:rPr>
          <w:color w:val="000000"/>
          <w:szCs w:val="20"/>
        </w:rPr>
      </w:pPr>
      <w:r>
        <w:rPr>
          <w:color w:val="000000"/>
          <w:szCs w:val="20"/>
        </w:rPr>
        <w:t xml:space="preserve">V OPN faktorji </w:t>
      </w:r>
      <w:r w:rsidR="00694291">
        <w:rPr>
          <w:color w:val="000000"/>
          <w:szCs w:val="20"/>
        </w:rPr>
        <w:t>pozidave</w:t>
      </w:r>
      <w:r>
        <w:rPr>
          <w:color w:val="000000"/>
          <w:szCs w:val="20"/>
        </w:rPr>
        <w:t xml:space="preserve"> za Vipavski Križ niso določeni.</w:t>
      </w:r>
    </w:p>
    <w:p w14:paraId="4E439274" w14:textId="77777777" w:rsidR="00A34741" w:rsidRDefault="00A34741" w:rsidP="00243AD6">
      <w:pPr>
        <w:pStyle w:val="navaden-"/>
        <w:numPr>
          <w:ilvl w:val="0"/>
          <w:numId w:val="0"/>
        </w:numPr>
        <w:tabs>
          <w:tab w:val="left" w:pos="1080"/>
          <w:tab w:val="right" w:pos="6195"/>
        </w:tabs>
        <w:ind w:left="1080" w:hanging="360"/>
        <w:jc w:val="both"/>
        <w:rPr>
          <w:color w:val="000000"/>
          <w:szCs w:val="20"/>
        </w:rPr>
      </w:pPr>
    </w:p>
    <w:p w14:paraId="30219FFF" w14:textId="50D460EA"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višine stavb</w:t>
      </w:r>
      <w:r w:rsidR="00A34741">
        <w:rPr>
          <w:color w:val="000000"/>
          <w:szCs w:val="20"/>
        </w:rPr>
        <w:t>:</w:t>
      </w:r>
    </w:p>
    <w:p w14:paraId="7E96DE53" w14:textId="3EEFD65A" w:rsidR="00A34741" w:rsidRDefault="00A34741" w:rsidP="00243AD6">
      <w:pPr>
        <w:pStyle w:val="navaden-"/>
        <w:numPr>
          <w:ilvl w:val="0"/>
          <w:numId w:val="0"/>
        </w:numPr>
        <w:tabs>
          <w:tab w:val="left" w:pos="1080"/>
          <w:tab w:val="right" w:pos="6195"/>
        </w:tabs>
        <w:ind w:left="720"/>
        <w:jc w:val="both"/>
        <w:rPr>
          <w:color w:val="000000"/>
          <w:szCs w:val="20"/>
        </w:rPr>
      </w:pPr>
      <w:r>
        <w:rPr>
          <w:color w:val="000000"/>
          <w:szCs w:val="20"/>
        </w:rPr>
        <w:t>OPN daje samo splošne usmeritve za višine stavb. Za območje Vipavskega Križa ni posebnih določb.</w:t>
      </w:r>
    </w:p>
    <w:p w14:paraId="226691FA" w14:textId="77777777" w:rsidR="00A34741" w:rsidRDefault="00A34741" w:rsidP="00243AD6">
      <w:pPr>
        <w:pStyle w:val="navaden-"/>
        <w:numPr>
          <w:ilvl w:val="0"/>
          <w:numId w:val="0"/>
        </w:numPr>
        <w:tabs>
          <w:tab w:val="left" w:pos="1080"/>
          <w:tab w:val="right" w:pos="6195"/>
        </w:tabs>
        <w:ind w:left="1080" w:hanging="360"/>
        <w:jc w:val="both"/>
        <w:rPr>
          <w:color w:val="000000"/>
          <w:szCs w:val="20"/>
        </w:rPr>
      </w:pPr>
    </w:p>
    <w:p w14:paraId="129F337F" w14:textId="6513911E" w:rsidR="0063259F" w:rsidRDefault="0063259F" w:rsidP="00243AD6">
      <w:pPr>
        <w:pStyle w:val="navaden-"/>
        <w:numPr>
          <w:ilvl w:val="0"/>
          <w:numId w:val="25"/>
        </w:numPr>
        <w:tabs>
          <w:tab w:val="left" w:pos="1080"/>
          <w:tab w:val="right" w:pos="6195"/>
        </w:tabs>
        <w:jc w:val="both"/>
        <w:rPr>
          <w:color w:val="000000"/>
          <w:szCs w:val="20"/>
        </w:rPr>
      </w:pPr>
      <w:r>
        <w:rPr>
          <w:color w:val="000000"/>
          <w:szCs w:val="20"/>
        </w:rPr>
        <w:t>strehe</w:t>
      </w:r>
      <w:r w:rsidR="00A34741">
        <w:rPr>
          <w:color w:val="000000"/>
          <w:szCs w:val="20"/>
        </w:rPr>
        <w:t>:</w:t>
      </w:r>
    </w:p>
    <w:p w14:paraId="499DD64A" w14:textId="188A5228" w:rsidR="00A34741" w:rsidRDefault="00A34741" w:rsidP="00243AD6">
      <w:pPr>
        <w:pStyle w:val="navaden-"/>
        <w:numPr>
          <w:ilvl w:val="0"/>
          <w:numId w:val="0"/>
        </w:numPr>
        <w:tabs>
          <w:tab w:val="left" w:pos="1080"/>
          <w:tab w:val="right" w:pos="6195"/>
        </w:tabs>
        <w:ind w:left="709"/>
        <w:jc w:val="both"/>
        <w:rPr>
          <w:color w:val="000000"/>
          <w:szCs w:val="20"/>
        </w:rPr>
      </w:pPr>
      <w:r>
        <w:rPr>
          <w:color w:val="000000"/>
          <w:szCs w:val="20"/>
        </w:rPr>
        <w:t>Za območje Vipavskega Križa ni posebnih določb glede streh.</w:t>
      </w:r>
    </w:p>
    <w:p w14:paraId="0C9F865E" w14:textId="77777777" w:rsidR="00A34741" w:rsidRDefault="00A34741" w:rsidP="00243AD6">
      <w:pPr>
        <w:pStyle w:val="navaden-"/>
        <w:numPr>
          <w:ilvl w:val="0"/>
          <w:numId w:val="0"/>
        </w:numPr>
        <w:tabs>
          <w:tab w:val="left" w:pos="1080"/>
          <w:tab w:val="right" w:pos="6195"/>
        </w:tabs>
        <w:ind w:left="1080" w:hanging="360"/>
        <w:jc w:val="both"/>
        <w:rPr>
          <w:color w:val="000000"/>
          <w:szCs w:val="20"/>
        </w:rPr>
      </w:pPr>
    </w:p>
    <w:p w14:paraId="13602AA4" w14:textId="23A1FA82" w:rsidR="006B440F" w:rsidRDefault="006B440F" w:rsidP="00243AD6">
      <w:pPr>
        <w:pStyle w:val="navaden-"/>
        <w:numPr>
          <w:ilvl w:val="0"/>
          <w:numId w:val="25"/>
        </w:numPr>
        <w:tabs>
          <w:tab w:val="left" w:pos="1080"/>
          <w:tab w:val="right" w:pos="6195"/>
        </w:tabs>
        <w:jc w:val="both"/>
        <w:rPr>
          <w:color w:val="000000"/>
          <w:szCs w:val="20"/>
        </w:rPr>
      </w:pPr>
      <w:r>
        <w:rPr>
          <w:color w:val="000000"/>
          <w:szCs w:val="20"/>
        </w:rPr>
        <w:t xml:space="preserve">pogoji za </w:t>
      </w:r>
      <w:proofErr w:type="spellStart"/>
      <w:r>
        <w:rPr>
          <w:color w:val="000000"/>
          <w:szCs w:val="20"/>
        </w:rPr>
        <w:t>nestanovanjske</w:t>
      </w:r>
      <w:proofErr w:type="spellEnd"/>
      <w:r>
        <w:rPr>
          <w:color w:val="000000"/>
          <w:szCs w:val="20"/>
        </w:rPr>
        <w:t xml:space="preserve"> stavbe</w:t>
      </w:r>
      <w:r w:rsidR="00A34741">
        <w:rPr>
          <w:color w:val="000000"/>
          <w:szCs w:val="20"/>
        </w:rPr>
        <w:t xml:space="preserve"> in ostale nezahtevne in enostavne objekte:</w:t>
      </w:r>
    </w:p>
    <w:p w14:paraId="38FE49AF" w14:textId="74B049CA" w:rsidR="00A34741" w:rsidRDefault="00A34741" w:rsidP="00243AD6">
      <w:pPr>
        <w:pStyle w:val="navaden-"/>
        <w:numPr>
          <w:ilvl w:val="0"/>
          <w:numId w:val="0"/>
        </w:numPr>
        <w:tabs>
          <w:tab w:val="left" w:pos="1080"/>
          <w:tab w:val="right" w:pos="6195"/>
        </w:tabs>
        <w:ind w:left="720"/>
        <w:jc w:val="both"/>
        <w:rPr>
          <w:color w:val="000000"/>
          <w:szCs w:val="20"/>
        </w:rPr>
      </w:pPr>
      <w:r>
        <w:rPr>
          <w:color w:val="000000"/>
          <w:szCs w:val="20"/>
        </w:rPr>
        <w:t xml:space="preserve">Določiti je treba PIP za umeščanje in oblikovanje </w:t>
      </w:r>
      <w:proofErr w:type="spellStart"/>
      <w:r>
        <w:rPr>
          <w:color w:val="000000"/>
          <w:szCs w:val="20"/>
        </w:rPr>
        <w:t>nestanovanjskih</w:t>
      </w:r>
      <w:proofErr w:type="spellEnd"/>
      <w:r>
        <w:rPr>
          <w:color w:val="000000"/>
          <w:szCs w:val="20"/>
        </w:rPr>
        <w:t xml:space="preserve"> stavb v skladu s specifičnimi razmerami v Vipavskem Križu.</w:t>
      </w:r>
    </w:p>
    <w:p w14:paraId="370353D0" w14:textId="77777777" w:rsidR="00A34741" w:rsidRDefault="00A34741" w:rsidP="00243AD6">
      <w:pPr>
        <w:pStyle w:val="navaden-"/>
        <w:numPr>
          <w:ilvl w:val="0"/>
          <w:numId w:val="0"/>
        </w:numPr>
        <w:tabs>
          <w:tab w:val="left" w:pos="1080"/>
          <w:tab w:val="right" w:pos="6195"/>
        </w:tabs>
        <w:ind w:left="1080" w:hanging="360"/>
        <w:jc w:val="both"/>
        <w:rPr>
          <w:color w:val="000000"/>
          <w:szCs w:val="20"/>
        </w:rPr>
      </w:pPr>
    </w:p>
    <w:p w14:paraId="5E6B9AC6" w14:textId="18141BFB" w:rsidR="001B5DB8" w:rsidRDefault="001B5DB8" w:rsidP="00243AD6">
      <w:pPr>
        <w:pStyle w:val="navaden-"/>
        <w:numPr>
          <w:ilvl w:val="0"/>
          <w:numId w:val="25"/>
        </w:numPr>
        <w:tabs>
          <w:tab w:val="left" w:pos="1080"/>
          <w:tab w:val="right" w:pos="6195"/>
        </w:tabs>
        <w:jc w:val="both"/>
        <w:rPr>
          <w:color w:val="000000"/>
          <w:szCs w:val="20"/>
        </w:rPr>
      </w:pPr>
      <w:r>
        <w:rPr>
          <w:color w:val="000000"/>
          <w:szCs w:val="20"/>
        </w:rPr>
        <w:t>pogoji glede gradbene parcele z ozirom na morfologijo</w:t>
      </w:r>
      <w:r w:rsidR="00A34741">
        <w:rPr>
          <w:color w:val="000000"/>
          <w:szCs w:val="20"/>
        </w:rPr>
        <w:t>:</w:t>
      </w:r>
    </w:p>
    <w:p w14:paraId="56821BFD" w14:textId="4FFFB019" w:rsidR="00A34741" w:rsidRDefault="0063134C" w:rsidP="00243AD6">
      <w:pPr>
        <w:pStyle w:val="navaden-"/>
        <w:numPr>
          <w:ilvl w:val="0"/>
          <w:numId w:val="0"/>
        </w:numPr>
        <w:tabs>
          <w:tab w:val="left" w:pos="1080"/>
          <w:tab w:val="right" w:pos="6195"/>
        </w:tabs>
        <w:ind w:left="720"/>
        <w:jc w:val="both"/>
        <w:rPr>
          <w:color w:val="000000"/>
          <w:szCs w:val="20"/>
        </w:rPr>
      </w:pPr>
      <w:r>
        <w:rPr>
          <w:color w:val="000000"/>
          <w:szCs w:val="20"/>
        </w:rPr>
        <w:t>Zn</w:t>
      </w:r>
      <w:r w:rsidR="008C5B78">
        <w:rPr>
          <w:color w:val="000000"/>
          <w:szCs w:val="20"/>
        </w:rPr>
        <w:t>ačilna p</w:t>
      </w:r>
      <w:r w:rsidR="00A34741">
        <w:rPr>
          <w:color w:val="000000"/>
          <w:szCs w:val="20"/>
        </w:rPr>
        <w:t xml:space="preserve">opolna </w:t>
      </w:r>
      <w:proofErr w:type="spellStart"/>
      <w:r w:rsidR="00A34741">
        <w:rPr>
          <w:color w:val="000000"/>
          <w:szCs w:val="20"/>
        </w:rPr>
        <w:t>pozidanost</w:t>
      </w:r>
      <w:proofErr w:type="spellEnd"/>
      <w:r w:rsidR="00A34741">
        <w:rPr>
          <w:color w:val="000000"/>
          <w:szCs w:val="20"/>
        </w:rPr>
        <w:t xml:space="preserve"> zemljiških parcel in preseganje delov objektov</w:t>
      </w:r>
      <w:r>
        <w:rPr>
          <w:color w:val="000000"/>
          <w:szCs w:val="20"/>
        </w:rPr>
        <w:t xml:space="preserve"> preko lastniške zemljiške parcele</w:t>
      </w:r>
      <w:r w:rsidR="008C5B78">
        <w:rPr>
          <w:color w:val="000000"/>
          <w:szCs w:val="20"/>
        </w:rPr>
        <w:t xml:space="preserve"> terja posebne pogoje oziroma usmeritve za določanje gradbene parcele stavbe (napušči, venci, balkoni, zunanje stopnice …).</w:t>
      </w:r>
    </w:p>
    <w:p w14:paraId="3A6DE774" w14:textId="255527BB" w:rsidR="00DD44E4" w:rsidRDefault="00DD44E4" w:rsidP="00243AD6">
      <w:pPr>
        <w:pStyle w:val="navaden-"/>
        <w:numPr>
          <w:ilvl w:val="0"/>
          <w:numId w:val="0"/>
        </w:numPr>
        <w:tabs>
          <w:tab w:val="left" w:pos="1080"/>
          <w:tab w:val="right" w:pos="6195"/>
        </w:tabs>
        <w:ind w:left="1080" w:hanging="360"/>
        <w:jc w:val="both"/>
        <w:rPr>
          <w:color w:val="000000"/>
          <w:szCs w:val="20"/>
        </w:rPr>
      </w:pPr>
    </w:p>
    <w:p w14:paraId="73031D82" w14:textId="598FEF00" w:rsidR="006B440F" w:rsidRDefault="006B440F" w:rsidP="00243AD6">
      <w:pPr>
        <w:pStyle w:val="navaden-"/>
        <w:numPr>
          <w:ilvl w:val="0"/>
          <w:numId w:val="0"/>
        </w:numPr>
        <w:tabs>
          <w:tab w:val="left" w:pos="1080"/>
          <w:tab w:val="right" w:pos="6195"/>
        </w:tabs>
        <w:ind w:left="1080" w:hanging="360"/>
        <w:jc w:val="both"/>
        <w:rPr>
          <w:color w:val="000000"/>
          <w:szCs w:val="20"/>
        </w:rPr>
      </w:pPr>
    </w:p>
    <w:p w14:paraId="5880116C" w14:textId="0A3E8003" w:rsidR="008F442F" w:rsidRDefault="006B440F" w:rsidP="00243AD6">
      <w:pPr>
        <w:pStyle w:val="navaden-"/>
        <w:numPr>
          <w:ilvl w:val="0"/>
          <w:numId w:val="0"/>
        </w:numPr>
        <w:tabs>
          <w:tab w:val="left" w:pos="1080"/>
          <w:tab w:val="right" w:pos="6195"/>
        </w:tabs>
        <w:jc w:val="both"/>
        <w:rPr>
          <w:b/>
          <w:bCs/>
          <w:color w:val="000000"/>
          <w:szCs w:val="20"/>
        </w:rPr>
      </w:pPr>
      <w:r>
        <w:rPr>
          <w:color w:val="000000"/>
          <w:szCs w:val="20"/>
        </w:rPr>
        <w:t>V postopku priprave OPPN se preuči tudi ustreznost nabora dopustnih objektov in dejavnosti, kot jih določa OPN.</w:t>
      </w:r>
    </w:p>
    <w:p w14:paraId="7DE0D37E" w14:textId="351E74F9" w:rsidR="008F442F" w:rsidRDefault="008F442F" w:rsidP="00243AD6">
      <w:pPr>
        <w:jc w:val="both"/>
        <w:rPr>
          <w:b/>
          <w:bCs/>
          <w:color w:val="000000"/>
          <w:szCs w:val="20"/>
        </w:rPr>
      </w:pPr>
    </w:p>
    <w:sectPr w:rsidR="008F442F">
      <w:headerReference w:type="default" r:id="rId16"/>
      <w:footerReference w:type="even" r:id="rId17"/>
      <w:footerReference w:type="default" r:id="rId18"/>
      <w:headerReference w:type="first" r:id="rId19"/>
      <w:footerReference w:type="first" r:id="rId20"/>
      <w:pgSz w:w="11906" w:h="16838"/>
      <w:pgMar w:top="1418" w:right="1418" w:bottom="1418" w:left="1418" w:header="709" w:footer="850"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34950" w14:textId="77777777" w:rsidR="00F81AD8" w:rsidRDefault="00F81AD8">
      <w:r>
        <w:separator/>
      </w:r>
    </w:p>
  </w:endnote>
  <w:endnote w:type="continuationSeparator" w:id="0">
    <w:p w14:paraId="2BECA3E5" w14:textId="77777777" w:rsidR="00F81AD8" w:rsidRDefault="00F81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wis721 Lt BT">
    <w:charset w:val="00"/>
    <w:family w:val="swiss"/>
    <w:pitch w:val="variable"/>
    <w:sig w:usb0="00000087" w:usb1="00000000" w:usb2="00000000" w:usb3="00000000" w:csb0="0000001B"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StarSymbol">
    <w:altName w:val="Arial Unicode MS"/>
    <w:charset w:val="00"/>
    <w:family w:val="roman"/>
    <w:pitch w:val="default"/>
  </w:font>
  <w:font w:name="Segoe UI">
    <w:panose1 w:val="020B0502040204020203"/>
    <w:charset w:val="EE"/>
    <w:family w:val="swiss"/>
    <w:pitch w:val="variable"/>
    <w:sig w:usb0="E4002EFF" w:usb1="C000E47F" w:usb2="00000009" w:usb3="00000000" w:csb0="000001FF" w:csb1="00000000"/>
  </w:font>
  <w:font w:name="SLO_Handel_Gothic">
    <w:altName w:val="Times New Roman"/>
    <w:charset w:val="00"/>
    <w:family w:val="auto"/>
    <w:pitch w:val="variable"/>
  </w:font>
  <w:font w:name="NSimSun">
    <w:panose1 w:val="02010609030101010101"/>
    <w:charset w:val="86"/>
    <w:family w:val="modern"/>
    <w:pitch w:val="fixed"/>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9C2A1" w14:textId="77777777" w:rsidR="00655056" w:rsidRDefault="00655056">
    <w:pPr>
      <w:pStyle w:val="Glava"/>
      <w:spacing w:line="300" w:lineRule="auto"/>
      <w:jc w:val="right"/>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AF1A6" w14:textId="77777777" w:rsidR="00655056" w:rsidRDefault="006550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ACB6" w14:textId="77777777" w:rsidR="00655056" w:rsidRPr="00CD63E7" w:rsidRDefault="00AD17E9">
    <w:pPr>
      <w:pStyle w:val="Glava"/>
      <w:spacing w:line="300" w:lineRule="auto"/>
      <w:jc w:val="right"/>
      <w:rPr>
        <w:rFonts w:ascii="Arial" w:hAnsi="Arial" w:cs="Arial"/>
      </w:rPr>
    </w:pPr>
    <w:r w:rsidRPr="00CD63E7">
      <w:rPr>
        <w:rStyle w:val="tevilkastrani"/>
        <w:rFonts w:ascii="Arial" w:hAnsi="Arial" w:cs="Arial"/>
        <w:sz w:val="16"/>
        <w:szCs w:val="16"/>
      </w:rPr>
      <w:fldChar w:fldCharType="begin"/>
    </w:r>
    <w:r w:rsidRPr="00CD63E7">
      <w:rPr>
        <w:rStyle w:val="tevilkastrani"/>
        <w:rFonts w:ascii="Arial" w:hAnsi="Arial" w:cs="Arial"/>
        <w:sz w:val="16"/>
        <w:szCs w:val="16"/>
      </w:rPr>
      <w:instrText xml:space="preserve"> PAGE </w:instrText>
    </w:r>
    <w:r w:rsidRPr="00CD63E7">
      <w:rPr>
        <w:rStyle w:val="tevilkastrani"/>
        <w:rFonts w:ascii="Arial" w:hAnsi="Arial" w:cs="Arial"/>
        <w:sz w:val="16"/>
        <w:szCs w:val="16"/>
      </w:rPr>
      <w:fldChar w:fldCharType="separate"/>
    </w:r>
    <w:r w:rsidRPr="00CD63E7">
      <w:rPr>
        <w:rStyle w:val="tevilkastrani"/>
        <w:rFonts w:ascii="Arial" w:hAnsi="Arial" w:cs="Arial"/>
        <w:sz w:val="16"/>
        <w:szCs w:val="16"/>
      </w:rPr>
      <w:t>3</w:t>
    </w:r>
    <w:r w:rsidRPr="00CD63E7">
      <w:rPr>
        <w:rStyle w:val="tevilkastrani"/>
        <w:rFonts w:ascii="Arial" w:hAnsi="Arial" w:cs="Arial"/>
        <w:sz w:val="16"/>
        <w:szCs w:val="16"/>
      </w:rPr>
      <w:fldChar w:fldCharType="end"/>
    </w:r>
    <w:r w:rsidRPr="00CD63E7">
      <w:rPr>
        <w:rStyle w:val="tevilkastrani"/>
        <w:rFonts w:ascii="Arial" w:hAnsi="Arial" w:cs="Arial"/>
        <w:sz w:val="16"/>
        <w:szCs w:val="16"/>
      </w:rPr>
      <w:t>-</w:t>
    </w:r>
    <w:r w:rsidRPr="00CD63E7">
      <w:rPr>
        <w:rStyle w:val="tevilkastrani"/>
        <w:rFonts w:ascii="Arial" w:hAnsi="Arial" w:cs="Arial"/>
        <w:sz w:val="16"/>
        <w:szCs w:val="16"/>
      </w:rPr>
      <w:fldChar w:fldCharType="begin"/>
    </w:r>
    <w:r w:rsidRPr="00CD63E7">
      <w:rPr>
        <w:rStyle w:val="tevilkastrani"/>
        <w:rFonts w:ascii="Arial" w:hAnsi="Arial" w:cs="Arial"/>
        <w:sz w:val="16"/>
        <w:szCs w:val="16"/>
      </w:rPr>
      <w:instrText xml:space="preserve"> NUMPAGES \*Arabic </w:instrText>
    </w:r>
    <w:r w:rsidRPr="00CD63E7">
      <w:rPr>
        <w:rStyle w:val="tevilkastrani"/>
        <w:rFonts w:ascii="Arial" w:hAnsi="Arial" w:cs="Arial"/>
        <w:sz w:val="16"/>
        <w:szCs w:val="16"/>
      </w:rPr>
      <w:fldChar w:fldCharType="separate"/>
    </w:r>
    <w:r w:rsidRPr="00CD63E7">
      <w:rPr>
        <w:rStyle w:val="tevilkastrani"/>
        <w:rFonts w:ascii="Arial" w:hAnsi="Arial" w:cs="Arial"/>
        <w:sz w:val="16"/>
        <w:szCs w:val="16"/>
      </w:rPr>
      <w:t>3</w:t>
    </w:r>
    <w:r w:rsidRPr="00CD63E7">
      <w:rPr>
        <w:rStyle w:val="tevilkastrani"/>
        <w:rFonts w:ascii="Arial" w:hAnsi="Arial" w:cs="Arial"/>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AE79C" w14:textId="77777777" w:rsidR="00655056" w:rsidRDefault="006550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3612E" w14:textId="77777777" w:rsidR="00F81AD8" w:rsidRDefault="00F81AD8">
      <w:r>
        <w:separator/>
      </w:r>
    </w:p>
  </w:footnote>
  <w:footnote w:type="continuationSeparator" w:id="0">
    <w:p w14:paraId="6F1F6DB8" w14:textId="77777777" w:rsidR="00F81AD8" w:rsidRDefault="00F81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77D88" w14:textId="77777777" w:rsidR="00655056" w:rsidRDefault="00655056">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EDDF2" w14:textId="77777777" w:rsidR="00655056" w:rsidRDefault="006550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Naslov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navaden-"/>
      <w:lvlText w:val="-"/>
      <w:lvlJc w:val="left"/>
      <w:pPr>
        <w:tabs>
          <w:tab w:val="num" w:pos="1080"/>
        </w:tabs>
        <w:ind w:left="1080" w:hanging="360"/>
      </w:pPr>
      <w:rPr>
        <w:rFonts w:ascii="Swis721 Lt BT" w:hAnsi="Swis721 Lt BT" w:cs="Arial"/>
      </w:rPr>
    </w:lvl>
  </w:abstractNum>
  <w:abstractNum w:abstractNumId="2" w15:restartNumberingAfterBreak="0">
    <w:nsid w:val="00000003"/>
    <w:multiLevelType w:val="multilevel"/>
    <w:tmpl w:val="00000003"/>
    <w:name w:val="WW8Num3"/>
    <w:lvl w:ilvl="0">
      <w:start w:val="1"/>
      <w:numFmt w:val="decimal"/>
      <w:pStyle w:val="05"/>
      <w:suff w:val="space"/>
      <w:lvlText w:val="(%1)"/>
      <w:lvlJc w:val="left"/>
      <w:pPr>
        <w:tabs>
          <w:tab w:val="num" w:pos="0"/>
        </w:tabs>
        <w:ind w:left="0" w:firstLine="0"/>
      </w:pPr>
      <w:rPr>
        <w:rFonts w:ascii="Swis721 Lt BT" w:eastAsia="Times New Roman" w:hAnsi="Swis721 Lt BT" w:cs="Times New Roman" w:hint="default"/>
      </w:rPr>
    </w:lvl>
    <w:lvl w:ilvl="1">
      <w:start w:val="1"/>
      <w:numFmt w:val="lowerLetter"/>
      <w:lvlText w:val="%2."/>
      <w:lvlJc w:val="left"/>
      <w:pPr>
        <w:tabs>
          <w:tab w:val="num" w:pos="1440"/>
        </w:tabs>
        <w:ind w:left="1440" w:hanging="360"/>
      </w:pPr>
      <w:rPr>
        <w:rFonts w:ascii="Courier New" w:hAnsi="Courier New" w:cs="Courier New" w:hint="default"/>
      </w:rPr>
    </w:lvl>
    <w:lvl w:ilvl="2">
      <w:start w:val="1"/>
      <w:numFmt w:val="lowerRoman"/>
      <w:lvlText w:val="%3."/>
      <w:lvlJc w:val="left"/>
      <w:pPr>
        <w:tabs>
          <w:tab w:val="num" w:pos="2160"/>
        </w:tabs>
        <w:ind w:left="2160" w:hanging="180"/>
      </w:pPr>
      <w:rPr>
        <w:rFonts w:ascii="Wingdings" w:hAnsi="Wingdings" w:cs="Wingdings" w:hint="default"/>
      </w:rPr>
    </w:lvl>
    <w:lvl w:ilvl="3">
      <w:start w:val="1"/>
      <w:numFmt w:val="decimal"/>
      <w:lvlText w:val="%4."/>
      <w:lvlJc w:val="left"/>
      <w:pPr>
        <w:tabs>
          <w:tab w:val="num" w:pos="2880"/>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4"/>
    <w:multiLevelType w:val="multilevel"/>
    <w:tmpl w:val="00000004"/>
    <w:name w:val="WW8Num4"/>
    <w:lvl w:ilvl="0">
      <w:start w:val="1"/>
      <w:numFmt w:val="decimal"/>
      <w:pStyle w:val="11besedilo"/>
      <w:suff w:val="space"/>
      <w:lvlText w:val="(%1)"/>
      <w:lvlJc w:val="left"/>
      <w:pPr>
        <w:tabs>
          <w:tab w:val="num" w:pos="0"/>
        </w:tabs>
        <w:ind w:left="1701" w:hanging="1701"/>
      </w:pPr>
      <w:rPr>
        <w:rFonts w:cs="Arial" w:hint="default"/>
        <w:sz w:val="19"/>
        <w:szCs w:val="19"/>
      </w:rPr>
    </w:lvl>
    <w:lvl w:ilvl="1">
      <w:start w:val="2"/>
      <w:numFmt w:val="decimal"/>
      <w:lvlText w:val="%2"/>
      <w:lvlJc w:val="left"/>
      <w:pPr>
        <w:tabs>
          <w:tab w:val="num" w:pos="3402"/>
        </w:tabs>
        <w:ind w:left="3402" w:hanging="1701"/>
      </w:pPr>
    </w:lvl>
    <w:lvl w:ilvl="2">
      <w:start w:val="3"/>
      <w:numFmt w:val="decimal"/>
      <w:lvlText w:val="%3"/>
      <w:lvlJc w:val="left"/>
      <w:pPr>
        <w:tabs>
          <w:tab w:val="num" w:pos="5103"/>
        </w:tabs>
        <w:ind w:left="5103" w:hanging="1701"/>
      </w:pPr>
    </w:lvl>
    <w:lvl w:ilvl="3">
      <w:start w:val="4"/>
      <w:numFmt w:val="decimal"/>
      <w:lvlText w:val="%4"/>
      <w:lvlJc w:val="left"/>
      <w:pPr>
        <w:tabs>
          <w:tab w:val="num" w:pos="6804"/>
        </w:tabs>
        <w:ind w:left="6804" w:hanging="1701"/>
      </w:pPr>
    </w:lvl>
    <w:lvl w:ilvl="4">
      <w:start w:val="5"/>
      <w:numFmt w:val="decimal"/>
      <w:lvlText w:val="%5"/>
      <w:lvlJc w:val="left"/>
      <w:pPr>
        <w:tabs>
          <w:tab w:val="num" w:pos="8505"/>
        </w:tabs>
        <w:ind w:left="8505" w:hanging="1701"/>
      </w:pPr>
    </w:lvl>
    <w:lvl w:ilvl="5">
      <w:start w:val="6"/>
      <w:numFmt w:val="decimal"/>
      <w:lvlText w:val="%6"/>
      <w:lvlJc w:val="left"/>
      <w:pPr>
        <w:tabs>
          <w:tab w:val="num" w:pos="10206"/>
        </w:tabs>
        <w:ind w:left="10206" w:hanging="1701"/>
      </w:pPr>
    </w:lvl>
    <w:lvl w:ilvl="6">
      <w:start w:val="7"/>
      <w:numFmt w:val="decimal"/>
      <w:lvlText w:val="%7"/>
      <w:lvlJc w:val="left"/>
      <w:pPr>
        <w:tabs>
          <w:tab w:val="num" w:pos="11907"/>
        </w:tabs>
        <w:ind w:left="11907" w:hanging="1701"/>
      </w:pPr>
    </w:lvl>
    <w:lvl w:ilvl="7">
      <w:start w:val="8"/>
      <w:numFmt w:val="decimal"/>
      <w:lvlText w:val="%8"/>
      <w:lvlJc w:val="left"/>
      <w:pPr>
        <w:tabs>
          <w:tab w:val="num" w:pos="13608"/>
        </w:tabs>
        <w:ind w:left="13608" w:hanging="1701"/>
      </w:pPr>
    </w:lvl>
    <w:lvl w:ilvl="8">
      <w:start w:val="9"/>
      <w:numFmt w:val="decimal"/>
      <w:lvlText w:val="%9"/>
      <w:lvlJc w:val="left"/>
      <w:pPr>
        <w:tabs>
          <w:tab w:val="num" w:pos="15309"/>
        </w:tabs>
        <w:ind w:left="15309" w:hanging="1701"/>
      </w:pPr>
    </w:lvl>
  </w:abstractNum>
  <w:abstractNum w:abstractNumId="4" w15:restartNumberingAfterBreak="0">
    <w:nsid w:val="00000005"/>
    <w:multiLevelType w:val="singleLevel"/>
    <w:tmpl w:val="00000005"/>
    <w:name w:val="WW8Num5"/>
    <w:lvl w:ilvl="0">
      <w:start w:val="1"/>
      <w:numFmt w:val="decimal"/>
      <w:pStyle w:val="11"/>
      <w:suff w:val="space"/>
      <w:lvlText w:val="(%1)"/>
      <w:lvlJc w:val="center"/>
      <w:pPr>
        <w:tabs>
          <w:tab w:val="num" w:pos="0"/>
        </w:tabs>
        <w:ind w:left="0" w:firstLine="284"/>
      </w:pPr>
      <w:rPr>
        <w:rFonts w:ascii="Swis721 Lt BT" w:eastAsia="Times New Roman" w:hAnsi="Swis721 Lt BT" w:cs="Times New Roman" w:hint="default"/>
        <w:szCs w:val="20"/>
        <w:lang w:val="sl-SI"/>
      </w:rPr>
    </w:lvl>
  </w:abstractNum>
  <w:abstractNum w:abstractNumId="5" w15:restartNumberingAfterBreak="0">
    <w:nsid w:val="00000006"/>
    <w:multiLevelType w:val="multilevel"/>
    <w:tmpl w:val="00000006"/>
    <w:name w:val="WW8Num6"/>
    <w:lvl w:ilvl="0">
      <w:start w:val="1"/>
      <w:numFmt w:val="decimal"/>
      <w:pStyle w:val="110"/>
      <w:lvlText w:val="%1."/>
      <w:lvlJc w:val="left"/>
      <w:pPr>
        <w:tabs>
          <w:tab w:val="num" w:pos="720"/>
        </w:tabs>
        <w:ind w:left="720" w:hanging="360"/>
      </w:pPr>
      <w:rPr>
        <w:rFonts w:ascii="Swis721 Lt BT" w:eastAsia="Times New Roman" w:hAnsi="Swis721 Lt BT" w:cs="Times New Roman" w:hint="default"/>
        <w:strike w:val="0"/>
        <w:dstrike w:val="0"/>
      </w:rPr>
    </w:lvl>
    <w:lvl w:ilvl="1">
      <w:start w:val="1"/>
      <w:numFmt w:val="upperRoman"/>
      <w:lvlText w:val="%2."/>
      <w:lvlJc w:val="left"/>
      <w:pPr>
        <w:tabs>
          <w:tab w:val="num" w:pos="1080"/>
        </w:tabs>
        <w:ind w:left="1080" w:hanging="360"/>
      </w:pPr>
      <w:rPr>
        <w:rFonts w:eastAsia="Times New Roman" w:cs="Arial"/>
        <w:b/>
        <w:bCs/>
        <w:sz w:val="20"/>
        <w:szCs w:val="20"/>
        <w:lang w:val="sl-SI" w:eastAsia="ar-SA" w:bidi="ar-SA"/>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rPr>
        <w:rFonts w:ascii="Symbol" w:hAnsi="Symbol" w:cs="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lang w:val="sl-SI"/>
      </w:rPr>
    </w:lvl>
    <w:lvl w:ilvl="1">
      <w:start w:val="1"/>
      <w:numFmt w:val="decimal"/>
      <w:lvlText w:val="%2."/>
      <w:lvlJc w:val="left"/>
      <w:pPr>
        <w:tabs>
          <w:tab w:val="num" w:pos="1080"/>
        </w:tabs>
        <w:ind w:left="1080" w:hanging="360"/>
      </w:pPr>
      <w:rPr>
        <w:lang w:val="sl-SI"/>
      </w:rPr>
    </w:lvl>
    <w:lvl w:ilvl="2">
      <w:start w:val="1"/>
      <w:numFmt w:val="decimal"/>
      <w:lvlText w:val="%3."/>
      <w:lvlJc w:val="left"/>
      <w:pPr>
        <w:tabs>
          <w:tab w:val="num" w:pos="1440"/>
        </w:tabs>
        <w:ind w:left="1440" w:hanging="360"/>
      </w:pPr>
      <w:rPr>
        <w:lang w:val="sl-SI"/>
      </w:rPr>
    </w:lvl>
    <w:lvl w:ilvl="3">
      <w:start w:val="1"/>
      <w:numFmt w:val="decimal"/>
      <w:lvlText w:val="%4."/>
      <w:lvlJc w:val="left"/>
      <w:pPr>
        <w:tabs>
          <w:tab w:val="num" w:pos="1800"/>
        </w:tabs>
        <w:ind w:left="1800" w:hanging="360"/>
      </w:pPr>
      <w:rPr>
        <w:lang w:val="sl-SI"/>
      </w:rPr>
    </w:lvl>
    <w:lvl w:ilvl="4">
      <w:start w:val="1"/>
      <w:numFmt w:val="decimal"/>
      <w:lvlText w:val="%5."/>
      <w:lvlJc w:val="left"/>
      <w:pPr>
        <w:tabs>
          <w:tab w:val="num" w:pos="2160"/>
        </w:tabs>
        <w:ind w:left="2160" w:hanging="360"/>
      </w:pPr>
      <w:rPr>
        <w:lang w:val="sl-SI"/>
      </w:rPr>
    </w:lvl>
    <w:lvl w:ilvl="5">
      <w:start w:val="1"/>
      <w:numFmt w:val="decimal"/>
      <w:lvlText w:val="%6."/>
      <w:lvlJc w:val="left"/>
      <w:pPr>
        <w:tabs>
          <w:tab w:val="num" w:pos="2520"/>
        </w:tabs>
        <w:ind w:left="2520" w:hanging="360"/>
      </w:pPr>
      <w:rPr>
        <w:lang w:val="sl-SI"/>
      </w:rPr>
    </w:lvl>
    <w:lvl w:ilvl="6">
      <w:start w:val="1"/>
      <w:numFmt w:val="decimal"/>
      <w:lvlText w:val="%7."/>
      <w:lvlJc w:val="left"/>
      <w:pPr>
        <w:tabs>
          <w:tab w:val="num" w:pos="2880"/>
        </w:tabs>
        <w:ind w:left="2880" w:hanging="360"/>
      </w:pPr>
      <w:rPr>
        <w:lang w:val="sl-SI"/>
      </w:rPr>
    </w:lvl>
    <w:lvl w:ilvl="7">
      <w:start w:val="1"/>
      <w:numFmt w:val="decimal"/>
      <w:lvlText w:val="%8."/>
      <w:lvlJc w:val="left"/>
      <w:pPr>
        <w:tabs>
          <w:tab w:val="num" w:pos="3240"/>
        </w:tabs>
        <w:ind w:left="3240" w:hanging="360"/>
      </w:pPr>
      <w:rPr>
        <w:lang w:val="sl-SI"/>
      </w:rPr>
    </w:lvl>
    <w:lvl w:ilvl="8">
      <w:start w:val="1"/>
      <w:numFmt w:val="decimal"/>
      <w:lvlText w:val="%9."/>
      <w:lvlJc w:val="left"/>
      <w:pPr>
        <w:tabs>
          <w:tab w:val="num" w:pos="3600"/>
        </w:tabs>
        <w:ind w:left="3600" w:hanging="360"/>
      </w:pPr>
      <w:rPr>
        <w:lang w:val="sl-SI"/>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Arial"/>
        <w:b/>
        <w:bCs/>
        <w:i w:val="0"/>
        <w:iCs w:val="0"/>
        <w:strike w:val="0"/>
        <w:dstrike w:val="0"/>
        <w:color w:val="000000"/>
        <w:kern w:val="1"/>
        <w:sz w:val="20"/>
        <w:szCs w:val="24"/>
        <w:shd w:val="clear" w:color="auto" w:fill="auto"/>
        <w:lang w:val="sl-SI" w:eastAsia="ar-SA" w:bidi="ar-SA"/>
      </w:rPr>
    </w:lvl>
    <w:lvl w:ilvl="1">
      <w:start w:val="1"/>
      <w:numFmt w:val="bullet"/>
      <w:lvlText w:val=""/>
      <w:lvlJc w:val="left"/>
      <w:pPr>
        <w:tabs>
          <w:tab w:val="num" w:pos="1080"/>
        </w:tabs>
        <w:ind w:left="1080" w:hanging="360"/>
      </w:pPr>
      <w:rPr>
        <w:rFonts w:ascii="Symbol" w:hAnsi="Symbol" w:cs="Arial"/>
        <w:b/>
        <w:bCs/>
        <w:i w:val="0"/>
        <w:iCs w:val="0"/>
        <w:strike w:val="0"/>
        <w:dstrike w:val="0"/>
        <w:color w:val="000000"/>
        <w:kern w:val="1"/>
        <w:sz w:val="20"/>
        <w:szCs w:val="24"/>
        <w:shd w:val="clear" w:color="auto" w:fill="auto"/>
        <w:lang w:val="sl-SI" w:eastAsia="ar-SA" w:bidi="ar-SA"/>
      </w:rPr>
    </w:lvl>
    <w:lvl w:ilvl="2">
      <w:start w:val="1"/>
      <w:numFmt w:val="bullet"/>
      <w:lvlText w:val=""/>
      <w:lvlJc w:val="left"/>
      <w:pPr>
        <w:tabs>
          <w:tab w:val="num" w:pos="1440"/>
        </w:tabs>
        <w:ind w:left="1440" w:hanging="360"/>
      </w:pPr>
      <w:rPr>
        <w:rFonts w:ascii="Symbol" w:hAnsi="Symbol" w:cs="Arial"/>
        <w:b/>
        <w:bCs/>
        <w:i w:val="0"/>
        <w:iCs w:val="0"/>
        <w:strike w:val="0"/>
        <w:dstrike w:val="0"/>
        <w:color w:val="000000"/>
        <w:kern w:val="1"/>
        <w:sz w:val="20"/>
        <w:szCs w:val="24"/>
        <w:shd w:val="clear" w:color="auto" w:fill="auto"/>
        <w:lang w:val="sl-SI" w:eastAsia="ar-SA" w:bidi="ar-SA"/>
      </w:rPr>
    </w:lvl>
    <w:lvl w:ilvl="3">
      <w:start w:val="1"/>
      <w:numFmt w:val="bullet"/>
      <w:lvlText w:val=""/>
      <w:lvlJc w:val="left"/>
      <w:pPr>
        <w:tabs>
          <w:tab w:val="num" w:pos="1800"/>
        </w:tabs>
        <w:ind w:left="1800" w:hanging="360"/>
      </w:pPr>
      <w:rPr>
        <w:rFonts w:ascii="Symbol" w:hAnsi="Symbol" w:cs="Arial"/>
        <w:b/>
        <w:bCs/>
        <w:i w:val="0"/>
        <w:iCs w:val="0"/>
        <w:strike w:val="0"/>
        <w:dstrike w:val="0"/>
        <w:color w:val="000000"/>
        <w:kern w:val="1"/>
        <w:sz w:val="20"/>
        <w:szCs w:val="24"/>
        <w:shd w:val="clear" w:color="auto" w:fill="auto"/>
        <w:lang w:val="sl-SI" w:eastAsia="ar-SA" w:bidi="ar-SA"/>
      </w:rPr>
    </w:lvl>
    <w:lvl w:ilvl="4">
      <w:start w:val="1"/>
      <w:numFmt w:val="bullet"/>
      <w:lvlText w:val=""/>
      <w:lvlJc w:val="left"/>
      <w:pPr>
        <w:tabs>
          <w:tab w:val="num" w:pos="2160"/>
        </w:tabs>
        <w:ind w:left="2160" w:hanging="360"/>
      </w:pPr>
      <w:rPr>
        <w:rFonts w:ascii="Symbol" w:hAnsi="Symbol" w:cs="Arial"/>
        <w:b/>
        <w:bCs/>
        <w:i w:val="0"/>
        <w:iCs w:val="0"/>
        <w:strike w:val="0"/>
        <w:dstrike w:val="0"/>
        <w:color w:val="000000"/>
        <w:kern w:val="1"/>
        <w:sz w:val="20"/>
        <w:szCs w:val="24"/>
        <w:shd w:val="clear" w:color="auto" w:fill="auto"/>
        <w:lang w:val="sl-SI" w:eastAsia="ar-SA" w:bidi="ar-SA"/>
      </w:rPr>
    </w:lvl>
    <w:lvl w:ilvl="5">
      <w:start w:val="1"/>
      <w:numFmt w:val="bullet"/>
      <w:lvlText w:val=""/>
      <w:lvlJc w:val="left"/>
      <w:pPr>
        <w:tabs>
          <w:tab w:val="num" w:pos="2520"/>
        </w:tabs>
        <w:ind w:left="2520" w:hanging="360"/>
      </w:pPr>
      <w:rPr>
        <w:rFonts w:ascii="Symbol" w:hAnsi="Symbol" w:cs="Arial"/>
        <w:b/>
        <w:bCs/>
        <w:i w:val="0"/>
        <w:iCs w:val="0"/>
        <w:strike w:val="0"/>
        <w:dstrike w:val="0"/>
        <w:color w:val="000000"/>
        <w:kern w:val="1"/>
        <w:sz w:val="20"/>
        <w:szCs w:val="24"/>
        <w:shd w:val="clear" w:color="auto" w:fill="auto"/>
        <w:lang w:val="sl-SI" w:eastAsia="ar-SA" w:bidi="ar-SA"/>
      </w:rPr>
    </w:lvl>
    <w:lvl w:ilvl="6">
      <w:start w:val="1"/>
      <w:numFmt w:val="bullet"/>
      <w:lvlText w:val=""/>
      <w:lvlJc w:val="left"/>
      <w:pPr>
        <w:tabs>
          <w:tab w:val="num" w:pos="2880"/>
        </w:tabs>
        <w:ind w:left="2880" w:hanging="360"/>
      </w:pPr>
      <w:rPr>
        <w:rFonts w:ascii="Symbol" w:hAnsi="Symbol" w:cs="Arial"/>
        <w:b/>
        <w:bCs/>
        <w:i w:val="0"/>
        <w:iCs w:val="0"/>
        <w:strike w:val="0"/>
        <w:dstrike w:val="0"/>
        <w:color w:val="000000"/>
        <w:kern w:val="1"/>
        <w:sz w:val="20"/>
        <w:szCs w:val="24"/>
        <w:shd w:val="clear" w:color="auto" w:fill="auto"/>
        <w:lang w:val="sl-SI" w:eastAsia="ar-SA" w:bidi="ar-SA"/>
      </w:rPr>
    </w:lvl>
    <w:lvl w:ilvl="7">
      <w:start w:val="1"/>
      <w:numFmt w:val="bullet"/>
      <w:lvlText w:val=""/>
      <w:lvlJc w:val="left"/>
      <w:pPr>
        <w:tabs>
          <w:tab w:val="num" w:pos="3240"/>
        </w:tabs>
        <w:ind w:left="3240" w:hanging="360"/>
      </w:pPr>
      <w:rPr>
        <w:rFonts w:ascii="Symbol" w:hAnsi="Symbol" w:cs="Arial"/>
        <w:b/>
        <w:bCs/>
        <w:i w:val="0"/>
        <w:iCs w:val="0"/>
        <w:strike w:val="0"/>
        <w:dstrike w:val="0"/>
        <w:color w:val="000000"/>
        <w:kern w:val="1"/>
        <w:sz w:val="20"/>
        <w:szCs w:val="24"/>
        <w:shd w:val="clear" w:color="auto" w:fill="auto"/>
        <w:lang w:val="sl-SI" w:eastAsia="ar-SA" w:bidi="ar-SA"/>
      </w:rPr>
    </w:lvl>
    <w:lvl w:ilvl="8">
      <w:start w:val="1"/>
      <w:numFmt w:val="bullet"/>
      <w:lvlText w:val=""/>
      <w:lvlJc w:val="left"/>
      <w:pPr>
        <w:tabs>
          <w:tab w:val="num" w:pos="3600"/>
        </w:tabs>
        <w:ind w:left="3600" w:hanging="360"/>
      </w:pPr>
      <w:rPr>
        <w:rFonts w:ascii="Symbol" w:hAnsi="Symbol" w:cs="Arial"/>
        <w:b/>
        <w:bCs/>
        <w:i w:val="0"/>
        <w:iCs w:val="0"/>
        <w:strike w:val="0"/>
        <w:dstrike w:val="0"/>
        <w:color w:val="000000"/>
        <w:kern w:val="1"/>
        <w:sz w:val="20"/>
        <w:szCs w:val="24"/>
        <w:shd w:val="clear" w:color="auto" w:fill="auto"/>
        <w:lang w:val="sl-SI" w:eastAsia="ar-SA" w:bidi="ar-SA"/>
      </w:rPr>
    </w:lvl>
  </w:abstractNum>
  <w:abstractNum w:abstractNumId="8" w15:restartNumberingAfterBreak="0">
    <w:nsid w:val="052915EA"/>
    <w:multiLevelType w:val="hybridMultilevel"/>
    <w:tmpl w:val="3BDCCE58"/>
    <w:lvl w:ilvl="0" w:tplc="AA120528">
      <w:start w:val="1"/>
      <w:numFmt w:val="upperRoman"/>
      <w:lvlText w:val="%1."/>
      <w:lvlJc w:val="left"/>
      <w:pPr>
        <w:ind w:left="720" w:hanging="72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AC13310"/>
    <w:multiLevelType w:val="hybridMultilevel"/>
    <w:tmpl w:val="76DAF8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39A2840"/>
    <w:multiLevelType w:val="hybridMultilevel"/>
    <w:tmpl w:val="5C0A52A8"/>
    <w:lvl w:ilvl="0" w:tplc="C4B4ADAE">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A99216B"/>
    <w:multiLevelType w:val="hybridMultilevel"/>
    <w:tmpl w:val="947E4CB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F96E4C"/>
    <w:multiLevelType w:val="hybridMultilevel"/>
    <w:tmpl w:val="532401FE"/>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EB35DF5"/>
    <w:multiLevelType w:val="hybridMultilevel"/>
    <w:tmpl w:val="0FE65EE8"/>
    <w:lvl w:ilvl="0" w:tplc="086428D6">
      <w:start w:val="1"/>
      <w:numFmt w:val="bullet"/>
      <w:lvlText w:val="-"/>
      <w:lvlJc w:val="left"/>
      <w:pPr>
        <w:ind w:left="1778" w:hanging="360"/>
      </w:pPr>
      <w:rPr>
        <w:rFonts w:ascii="Arial" w:eastAsia="Times New Roman" w:hAnsi="Arial" w:cs="Arial" w:hint="default"/>
      </w:rPr>
    </w:lvl>
    <w:lvl w:ilvl="1" w:tplc="04240003">
      <w:start w:val="1"/>
      <w:numFmt w:val="bullet"/>
      <w:lvlText w:val="o"/>
      <w:lvlJc w:val="left"/>
      <w:pPr>
        <w:ind w:left="2498" w:hanging="360"/>
      </w:pPr>
      <w:rPr>
        <w:rFonts w:ascii="Courier New" w:hAnsi="Courier New" w:cs="Courier New" w:hint="default"/>
      </w:rPr>
    </w:lvl>
    <w:lvl w:ilvl="2" w:tplc="04240005" w:tentative="1">
      <w:start w:val="1"/>
      <w:numFmt w:val="bullet"/>
      <w:lvlText w:val=""/>
      <w:lvlJc w:val="left"/>
      <w:pPr>
        <w:ind w:left="3218" w:hanging="360"/>
      </w:pPr>
      <w:rPr>
        <w:rFonts w:ascii="Wingdings" w:hAnsi="Wingdings" w:hint="default"/>
      </w:rPr>
    </w:lvl>
    <w:lvl w:ilvl="3" w:tplc="04240001" w:tentative="1">
      <w:start w:val="1"/>
      <w:numFmt w:val="bullet"/>
      <w:lvlText w:val=""/>
      <w:lvlJc w:val="left"/>
      <w:pPr>
        <w:ind w:left="3938" w:hanging="360"/>
      </w:pPr>
      <w:rPr>
        <w:rFonts w:ascii="Symbol" w:hAnsi="Symbol" w:hint="default"/>
      </w:rPr>
    </w:lvl>
    <w:lvl w:ilvl="4" w:tplc="04240003" w:tentative="1">
      <w:start w:val="1"/>
      <w:numFmt w:val="bullet"/>
      <w:lvlText w:val="o"/>
      <w:lvlJc w:val="left"/>
      <w:pPr>
        <w:ind w:left="4658" w:hanging="360"/>
      </w:pPr>
      <w:rPr>
        <w:rFonts w:ascii="Courier New" w:hAnsi="Courier New" w:cs="Courier New" w:hint="default"/>
      </w:rPr>
    </w:lvl>
    <w:lvl w:ilvl="5" w:tplc="04240005" w:tentative="1">
      <w:start w:val="1"/>
      <w:numFmt w:val="bullet"/>
      <w:lvlText w:val=""/>
      <w:lvlJc w:val="left"/>
      <w:pPr>
        <w:ind w:left="5378" w:hanging="360"/>
      </w:pPr>
      <w:rPr>
        <w:rFonts w:ascii="Wingdings" w:hAnsi="Wingdings" w:hint="default"/>
      </w:rPr>
    </w:lvl>
    <w:lvl w:ilvl="6" w:tplc="04240001" w:tentative="1">
      <w:start w:val="1"/>
      <w:numFmt w:val="bullet"/>
      <w:lvlText w:val=""/>
      <w:lvlJc w:val="left"/>
      <w:pPr>
        <w:ind w:left="6098" w:hanging="360"/>
      </w:pPr>
      <w:rPr>
        <w:rFonts w:ascii="Symbol" w:hAnsi="Symbol" w:hint="default"/>
      </w:rPr>
    </w:lvl>
    <w:lvl w:ilvl="7" w:tplc="04240003" w:tentative="1">
      <w:start w:val="1"/>
      <w:numFmt w:val="bullet"/>
      <w:lvlText w:val="o"/>
      <w:lvlJc w:val="left"/>
      <w:pPr>
        <w:ind w:left="6818" w:hanging="360"/>
      </w:pPr>
      <w:rPr>
        <w:rFonts w:ascii="Courier New" w:hAnsi="Courier New" w:cs="Courier New" w:hint="default"/>
      </w:rPr>
    </w:lvl>
    <w:lvl w:ilvl="8" w:tplc="04240005" w:tentative="1">
      <w:start w:val="1"/>
      <w:numFmt w:val="bullet"/>
      <w:lvlText w:val=""/>
      <w:lvlJc w:val="left"/>
      <w:pPr>
        <w:ind w:left="7538" w:hanging="360"/>
      </w:pPr>
      <w:rPr>
        <w:rFonts w:ascii="Wingdings" w:hAnsi="Wingdings" w:hint="default"/>
      </w:rPr>
    </w:lvl>
  </w:abstractNum>
  <w:abstractNum w:abstractNumId="14" w15:restartNumberingAfterBreak="0">
    <w:nsid w:val="24A22678"/>
    <w:multiLevelType w:val="hybridMultilevel"/>
    <w:tmpl w:val="EA5ED0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923590F"/>
    <w:multiLevelType w:val="hybridMultilevel"/>
    <w:tmpl w:val="C0480B2E"/>
    <w:lvl w:ilvl="0" w:tplc="CD54CC46">
      <w:start w:val="1"/>
      <w:numFmt w:val="bullet"/>
      <w:lvlText w:val="-"/>
      <w:lvlJc w:val="left"/>
      <w:pPr>
        <w:ind w:left="1080" w:hanging="360"/>
      </w:pPr>
      <w:rPr>
        <w:rFonts w:ascii="Calibri" w:eastAsiaTheme="minorHAnsi" w:hAnsi="Calibri" w:cs="Calibri" w:hint="default"/>
        <w:b/>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C363D9E"/>
    <w:multiLevelType w:val="hybridMultilevel"/>
    <w:tmpl w:val="F0E8943E"/>
    <w:lvl w:ilvl="0" w:tplc="BCC8C7A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1030E50"/>
    <w:multiLevelType w:val="hybridMultilevel"/>
    <w:tmpl w:val="7B6437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9D609E9"/>
    <w:multiLevelType w:val="hybridMultilevel"/>
    <w:tmpl w:val="CB20083C"/>
    <w:lvl w:ilvl="0" w:tplc="F19CB752">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66833FF"/>
    <w:multiLevelType w:val="hybridMultilevel"/>
    <w:tmpl w:val="576C1DCC"/>
    <w:lvl w:ilvl="0" w:tplc="F19CB75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CEF2604"/>
    <w:multiLevelType w:val="hybridMultilevel"/>
    <w:tmpl w:val="9FA28206"/>
    <w:lvl w:ilvl="0" w:tplc="3FF40198">
      <w:numFmt w:val="bullet"/>
      <w:lvlText w:val="-"/>
      <w:lvlJc w:val="left"/>
      <w:pPr>
        <w:ind w:left="720" w:hanging="360"/>
      </w:pPr>
      <w:rPr>
        <w:rFonts w:ascii="Arial" w:eastAsia="Microsoft YaHei" w:hAnsi="Arial" w:cs="Arial" w:hint="default"/>
        <w:color w:val="auto"/>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B80D10"/>
    <w:multiLevelType w:val="hybridMultilevel"/>
    <w:tmpl w:val="035E7C4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659433582">
    <w:abstractNumId w:val="0"/>
  </w:num>
  <w:num w:numId="2" w16cid:durableId="291596185">
    <w:abstractNumId w:val="1"/>
  </w:num>
  <w:num w:numId="3" w16cid:durableId="882716441">
    <w:abstractNumId w:val="2"/>
  </w:num>
  <w:num w:numId="4" w16cid:durableId="2074160360">
    <w:abstractNumId w:val="3"/>
  </w:num>
  <w:num w:numId="5" w16cid:durableId="790243316">
    <w:abstractNumId w:val="4"/>
  </w:num>
  <w:num w:numId="6" w16cid:durableId="1171138042">
    <w:abstractNumId w:val="5"/>
  </w:num>
  <w:num w:numId="7" w16cid:durableId="2093896100">
    <w:abstractNumId w:val="6"/>
  </w:num>
  <w:num w:numId="8" w16cid:durableId="2021080546">
    <w:abstractNumId w:val="7"/>
  </w:num>
  <w:num w:numId="9" w16cid:durableId="1983801992">
    <w:abstractNumId w:val="19"/>
  </w:num>
  <w:num w:numId="10" w16cid:durableId="1711109126">
    <w:abstractNumId w:val="15"/>
  </w:num>
  <w:num w:numId="11" w16cid:durableId="118959819">
    <w:abstractNumId w:val="9"/>
  </w:num>
  <w:num w:numId="12" w16cid:durableId="755706810">
    <w:abstractNumId w:val="8"/>
  </w:num>
  <w:num w:numId="13" w16cid:durableId="414284773">
    <w:abstractNumId w:val="10"/>
  </w:num>
  <w:num w:numId="14" w16cid:durableId="1815022683">
    <w:abstractNumId w:val="14"/>
  </w:num>
  <w:num w:numId="15" w16cid:durableId="1456869368">
    <w:abstractNumId w:val="18"/>
  </w:num>
  <w:num w:numId="16" w16cid:durableId="143817738">
    <w:abstractNumId w:val="12"/>
  </w:num>
  <w:num w:numId="17" w16cid:durableId="310135629">
    <w:abstractNumId w:val="13"/>
  </w:num>
  <w:num w:numId="18" w16cid:durableId="732042621">
    <w:abstractNumId w:val="21"/>
  </w:num>
  <w:num w:numId="19" w16cid:durableId="415058396">
    <w:abstractNumId w:val="20"/>
  </w:num>
  <w:num w:numId="20" w16cid:durableId="895044195">
    <w:abstractNumId w:val="1"/>
  </w:num>
  <w:num w:numId="21" w16cid:durableId="1208109566">
    <w:abstractNumId w:val="17"/>
  </w:num>
  <w:num w:numId="22" w16cid:durableId="1144589701">
    <w:abstractNumId w:val="1"/>
  </w:num>
  <w:num w:numId="23" w16cid:durableId="464080313">
    <w:abstractNumId w:val="16"/>
  </w:num>
  <w:num w:numId="24" w16cid:durableId="1460033773">
    <w:abstractNumId w:val="1"/>
  </w:num>
  <w:num w:numId="25" w16cid:durableId="1716585288">
    <w:abstractNumId w:val="11"/>
  </w:num>
  <w:num w:numId="26" w16cid:durableId="3894248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avade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BC2"/>
    <w:rsid w:val="00060BBA"/>
    <w:rsid w:val="00073844"/>
    <w:rsid w:val="00077AA9"/>
    <w:rsid w:val="000943C7"/>
    <w:rsid w:val="000D33CB"/>
    <w:rsid w:val="000F0280"/>
    <w:rsid w:val="00102E7B"/>
    <w:rsid w:val="001116ED"/>
    <w:rsid w:val="00161F69"/>
    <w:rsid w:val="001A4246"/>
    <w:rsid w:val="001B5DB8"/>
    <w:rsid w:val="001E2079"/>
    <w:rsid w:val="00240BC3"/>
    <w:rsid w:val="00243AD6"/>
    <w:rsid w:val="00281CE1"/>
    <w:rsid w:val="0028668C"/>
    <w:rsid w:val="0029405F"/>
    <w:rsid w:val="002B55A5"/>
    <w:rsid w:val="00391D41"/>
    <w:rsid w:val="003E775C"/>
    <w:rsid w:val="004302B5"/>
    <w:rsid w:val="004341B7"/>
    <w:rsid w:val="00456E51"/>
    <w:rsid w:val="004A396C"/>
    <w:rsid w:val="004A5DD4"/>
    <w:rsid w:val="004A6F2F"/>
    <w:rsid w:val="004D774E"/>
    <w:rsid w:val="004F4DCD"/>
    <w:rsid w:val="005567B8"/>
    <w:rsid w:val="0058056D"/>
    <w:rsid w:val="005B3915"/>
    <w:rsid w:val="0063134C"/>
    <w:rsid w:val="0063259F"/>
    <w:rsid w:val="00655056"/>
    <w:rsid w:val="00694291"/>
    <w:rsid w:val="006B440F"/>
    <w:rsid w:val="00703890"/>
    <w:rsid w:val="00755ABD"/>
    <w:rsid w:val="00756AC1"/>
    <w:rsid w:val="00781953"/>
    <w:rsid w:val="007A5E3C"/>
    <w:rsid w:val="007F36C2"/>
    <w:rsid w:val="008266EE"/>
    <w:rsid w:val="008C5B78"/>
    <w:rsid w:val="008F442F"/>
    <w:rsid w:val="009057DF"/>
    <w:rsid w:val="00952368"/>
    <w:rsid w:val="00975871"/>
    <w:rsid w:val="009E6240"/>
    <w:rsid w:val="00A1128C"/>
    <w:rsid w:val="00A30A78"/>
    <w:rsid w:val="00A34741"/>
    <w:rsid w:val="00AB0B8C"/>
    <w:rsid w:val="00AD160C"/>
    <w:rsid w:val="00AD17E9"/>
    <w:rsid w:val="00B02C58"/>
    <w:rsid w:val="00B172F5"/>
    <w:rsid w:val="00B2456F"/>
    <w:rsid w:val="00B74FB4"/>
    <w:rsid w:val="00B76B6B"/>
    <w:rsid w:val="00BB68D3"/>
    <w:rsid w:val="00BB7350"/>
    <w:rsid w:val="00BD2709"/>
    <w:rsid w:val="00C05E2F"/>
    <w:rsid w:val="00C14FAC"/>
    <w:rsid w:val="00C46354"/>
    <w:rsid w:val="00C576D3"/>
    <w:rsid w:val="00C77587"/>
    <w:rsid w:val="00CB5024"/>
    <w:rsid w:val="00CC1038"/>
    <w:rsid w:val="00CD63E7"/>
    <w:rsid w:val="00D20420"/>
    <w:rsid w:val="00D45BC2"/>
    <w:rsid w:val="00D55B5E"/>
    <w:rsid w:val="00D70DA2"/>
    <w:rsid w:val="00DD44E4"/>
    <w:rsid w:val="00DD7A9D"/>
    <w:rsid w:val="00DF11D5"/>
    <w:rsid w:val="00EA3957"/>
    <w:rsid w:val="00EA6869"/>
    <w:rsid w:val="00F2351F"/>
    <w:rsid w:val="00F81AD8"/>
    <w:rsid w:val="00FA5B16"/>
    <w:rsid w:val="00FE1F9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6801D9"/>
  <w15:chartTrackingRefBased/>
  <w15:docId w15:val="{5B9A5A96-7CC3-4613-B67E-AFDFD826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uppressAutoHyphens/>
    </w:pPr>
    <w:rPr>
      <w:rFonts w:ascii="Arial" w:hAnsi="Arial" w:cs="Arial"/>
      <w:kern w:val="1"/>
      <w:szCs w:val="24"/>
      <w:lang w:eastAsia="ar-SA"/>
    </w:rPr>
  </w:style>
  <w:style w:type="paragraph" w:styleId="Naslov3">
    <w:name w:val="heading 3"/>
    <w:basedOn w:val="Naslov1"/>
    <w:next w:val="Telobesedila"/>
    <w:qFormat/>
    <w:pPr>
      <w:numPr>
        <w:ilvl w:val="2"/>
        <w:numId w:val="1"/>
      </w:numPr>
      <w:outlineLvl w:val="2"/>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wis721 Lt BT" w:hAnsi="Swis721 Lt BT" w:cs="Arial"/>
    </w:rPr>
  </w:style>
  <w:style w:type="character" w:customStyle="1" w:styleId="WW8Num3z0">
    <w:name w:val="WW8Num3z0"/>
    <w:rPr>
      <w:rFonts w:ascii="Swis721 Lt BT" w:eastAsia="Times New Roman" w:hAnsi="Swis721 Lt BT" w:cs="Times New Roman"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cs="Arial" w:hint="default"/>
      <w:sz w:val="19"/>
      <w:szCs w:val="19"/>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wis721 Lt BT" w:eastAsia="Times New Roman" w:hAnsi="Swis721 Lt BT" w:cs="Times New Roman" w:hint="default"/>
      <w:szCs w:val="20"/>
      <w:lang w:val="sl-SI"/>
    </w:rPr>
  </w:style>
  <w:style w:type="character" w:customStyle="1" w:styleId="WW8Num6z0">
    <w:name w:val="WW8Num6z0"/>
    <w:rPr>
      <w:rFonts w:ascii="Swis721 Lt BT" w:eastAsia="Times New Roman" w:hAnsi="Swis721 Lt BT" w:cs="Times New Roman" w:hint="default"/>
      <w:strike w:val="0"/>
      <w:dstrike w:val="0"/>
    </w:rPr>
  </w:style>
  <w:style w:type="character" w:customStyle="1" w:styleId="WW8Num6z1">
    <w:name w:val="WW8Num6z1"/>
    <w:rPr>
      <w:rFonts w:eastAsia="Times New Roman" w:cs="Arial"/>
      <w:b/>
      <w:bCs/>
      <w:sz w:val="20"/>
      <w:szCs w:val="20"/>
      <w:lang w:val="sl-SI" w:eastAsia="ar-SA" w:bidi="ar-SA"/>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lang w:val="sl-SI"/>
    </w:rPr>
  </w:style>
  <w:style w:type="character" w:customStyle="1" w:styleId="WW8Num8z0">
    <w:name w:val="WW8Num8z0"/>
    <w:rPr>
      <w:rFonts w:eastAsia="Times New Roman" w:cs="Arial"/>
      <w:b/>
      <w:bCs/>
      <w:i w:val="0"/>
      <w:iCs w:val="0"/>
      <w:strike w:val="0"/>
      <w:dstrike w:val="0"/>
      <w:color w:val="000000"/>
      <w:kern w:val="1"/>
      <w:sz w:val="20"/>
      <w:szCs w:val="24"/>
      <w:shd w:val="clear" w:color="auto" w:fill="auto"/>
      <w:lang w:val="sl-SI" w:eastAsia="ar-SA" w:bidi="ar-SA"/>
    </w:rPr>
  </w:style>
  <w:style w:type="character" w:customStyle="1" w:styleId="WW8Num7z1">
    <w:name w:val="WW8Num7z1"/>
    <w:rPr>
      <w:rFonts w:eastAsia="Times New Roman" w:cs="Arial"/>
      <w:b w:val="0"/>
      <w:bCs w:val="0"/>
      <w:i w:val="0"/>
      <w:iCs w:val="0"/>
      <w:color w:val="000000"/>
      <w:kern w:val="1"/>
      <w:sz w:val="20"/>
      <w:szCs w:val="20"/>
      <w:lang w:val="sl-SI" w:eastAsia="ar-SA" w:bidi="ar-SA"/>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0">
    <w:name w:val="WW8Num9z0"/>
    <w:rPr>
      <w:rFonts w:ascii="Symbol" w:hAnsi="Symbol" w:cs="OpenSymbol"/>
    </w:rPr>
  </w:style>
  <w:style w:type="character" w:customStyle="1" w:styleId="WW8Num9z1">
    <w:name w:val="WW8Num9z1"/>
    <w:rPr>
      <w:rFonts w:ascii="OpenSymbol" w:eastAsia="Times New Roman" w:hAnsi="OpenSymbol" w:cs="OpenSymbol"/>
      <w:color w:val="B2B2B2"/>
      <w:sz w:val="20"/>
      <w:szCs w:val="20"/>
      <w:shd w:val="clear" w:color="auto" w:fill="auto"/>
      <w:lang w:val="sl-SI" w:eastAsia="ar-SA" w:bidi="ar-SA"/>
    </w:rPr>
  </w:style>
  <w:style w:type="character" w:customStyle="1" w:styleId="WW8Num8z1">
    <w:name w:val="WW8Num8z1"/>
    <w:rPr>
      <w:rFonts w:ascii="Courier New" w:hAnsi="Courier New" w:cs="Courier New" w:hint="default"/>
      <w:color w:val="000000"/>
      <w:szCs w:val="20"/>
    </w:rPr>
  </w:style>
  <w:style w:type="character" w:customStyle="1" w:styleId="WW8Num9z2">
    <w:name w:val="WW8Num9z2"/>
    <w:rPr>
      <w:rFonts w:cs="Arial"/>
    </w:rPr>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5z1">
    <w:name w:val="WW8Num5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0">
    <w:name w:val="WW8Num10z0"/>
    <w:rPr>
      <w:rFonts w:cs="Swis721 Lt BT"/>
      <w:i/>
      <w:iCs/>
      <w:szCs w:val="20"/>
    </w:rPr>
  </w:style>
  <w:style w:type="character" w:customStyle="1" w:styleId="WW8Num10z1">
    <w:name w:val="WW8Num10z1"/>
    <w:rPr>
      <w:color w:val="000000"/>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hint="default"/>
      <w:b/>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
    <w:name w:val="WW-Default Paragraph Font"/>
  </w:style>
  <w:style w:type="character" w:customStyle="1" w:styleId="WW8Num12z0">
    <w:name w:val="WW8Num12z0"/>
    <w:rPr>
      <w:rFonts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b/>
      <w:bCs/>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DefaultParagraphFont1">
    <w:name w:val="WW-Default Paragraph Font1"/>
  </w:style>
  <w:style w:type="character" w:customStyle="1" w:styleId="WW8Num15z0">
    <w:name w:val="WW8Num15z0"/>
    <w:rPr>
      <w:b/>
      <w:bCs/>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Privzetapisavaodstavka1">
    <w:name w:val="Privzeta pisava odstavka1"/>
  </w:style>
  <w:style w:type="character" w:styleId="tevilkastrani">
    <w:name w:val="page number"/>
    <w:basedOn w:val="Privzetapisavaodstavka1"/>
  </w:style>
  <w:style w:type="character" w:customStyle="1" w:styleId="Simbolizaotevilevanje">
    <w:name w:val="Simboli za oštevilčevanje"/>
    <w:rPr>
      <w:b/>
      <w:bCs/>
    </w:rPr>
  </w:style>
  <w:style w:type="character" w:customStyle="1" w:styleId="Oznake">
    <w:name w:val="Oznake"/>
    <w:rPr>
      <w:rFonts w:ascii="OpenSymbol" w:eastAsia="OpenSymbol" w:hAnsi="OpenSymbol" w:cs="OpenSymbol"/>
    </w:rPr>
  </w:style>
  <w:style w:type="character" w:customStyle="1" w:styleId="WW8Num161z0">
    <w:name w:val="WW8Num161z0"/>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60z0">
    <w:name w:val="WW8Num60z0"/>
    <w:rPr>
      <w:rFonts w:ascii="Symbol" w:hAnsi="Symbol" w:cs="Symbol" w:hint="default"/>
    </w:rPr>
  </w:style>
  <w:style w:type="character" w:customStyle="1" w:styleId="WW8Num60z1">
    <w:name w:val="WW8Num60z1"/>
    <w:rPr>
      <w:rFonts w:ascii="Courier New" w:hAnsi="Courier New" w:cs="Courier New" w:hint="default"/>
    </w:rPr>
  </w:style>
  <w:style w:type="character" w:customStyle="1" w:styleId="WW8Num60z2">
    <w:name w:val="WW8Num60z2"/>
    <w:rPr>
      <w:rFonts w:ascii="Wingdings" w:hAnsi="Wingdings" w:cs="Wingdings" w:hint="default"/>
    </w:rPr>
  </w:style>
  <w:style w:type="character" w:customStyle="1" w:styleId="WW8Num41z0">
    <w:name w:val="WW8Num41z0"/>
    <w:rPr>
      <w:rFonts w:ascii="Calibri" w:hAnsi="Calibri" w:cs="Calibri"/>
      <w:sz w:val="22"/>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4z0">
    <w:name w:val="WW8Num44z0"/>
    <w:rPr>
      <w:rFonts w:ascii="StarSymbol" w:hAnsi="StarSymbol" w:cs="StarSymbol"/>
    </w:rPr>
  </w:style>
  <w:style w:type="character" w:customStyle="1" w:styleId="WW8Num44z1">
    <w:name w:val="WW8Num44z1"/>
    <w:rPr>
      <w:rFonts w:ascii="Courier New" w:hAnsi="Courier New" w:cs="Arial"/>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WW8Num43z0">
    <w:name w:val="WW8Num43z0"/>
    <w:rPr>
      <w:strike w:val="0"/>
      <w:dstrike w:val="0"/>
      <w:color w:val="000000"/>
    </w:rPr>
  </w:style>
  <w:style w:type="character" w:customStyle="1" w:styleId="WW8Num43z1">
    <w:name w:val="WW8Num43z1"/>
    <w:rPr>
      <w:rFonts w:eastAsia="Times New Roman" w:cs="Symbol"/>
    </w:rPr>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styleId="Hiperpovezava">
    <w:name w:val="Hyperlink"/>
    <w:rPr>
      <w:color w:val="000080"/>
      <w:u w:val="single"/>
    </w:rPr>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24z0">
    <w:name w:val="WW8Num24z0"/>
    <w:rPr>
      <w:rFonts w:ascii="Arial" w:hAnsi="Arial" w:cs="Arial"/>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styleId="Krepko">
    <w:name w:val="Strong"/>
    <w:qFormat/>
    <w:rPr>
      <w:b/>
      <w:bCs/>
    </w:rPr>
  </w:style>
  <w:style w:type="character" w:customStyle="1" w:styleId="1brezChar">
    <w:name w:val="1 brez Char"/>
    <w:rPr>
      <w:rFonts w:ascii="Arial" w:hAnsi="Arial" w:cs="Arial"/>
      <w:szCs w:val="22"/>
    </w:rPr>
  </w:style>
  <w:style w:type="character" w:customStyle="1" w:styleId="11Char">
    <w:name w:val="1 (1) Char"/>
    <w:rPr>
      <w:rFonts w:ascii="Arial" w:hAnsi="Arial" w:cs="Arial"/>
      <w:szCs w:val="22"/>
    </w:rPr>
  </w:style>
  <w:style w:type="character" w:customStyle="1" w:styleId="BalloonTextChar">
    <w:name w:val="Balloon Text Char"/>
    <w:rPr>
      <w:rFonts w:ascii="Segoe UI" w:hAnsi="Segoe UI" w:cs="Segoe UI"/>
      <w:sz w:val="18"/>
      <w:szCs w:val="18"/>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ListLabel31">
    <w:name w:val="ListLabel 31"/>
    <w:rPr>
      <w:rFonts w:cs="Courier New"/>
    </w:rPr>
  </w:style>
  <w:style w:type="character" w:customStyle="1" w:styleId="ListLabel30">
    <w:name w:val="ListLabel 30"/>
    <w:rPr>
      <w:rFonts w:cs="Courier New"/>
    </w:rPr>
  </w:style>
  <w:style w:type="character" w:customStyle="1" w:styleId="ListLabel29">
    <w:name w:val="ListLabel 29"/>
    <w:rPr>
      <w:rFonts w:cs="Courier New"/>
    </w:rPr>
  </w:style>
  <w:style w:type="character" w:customStyle="1" w:styleId="ListLabel28">
    <w:name w:val="ListLabel 28"/>
    <w:rPr>
      <w:rFonts w:cs="Arial"/>
    </w:rPr>
  </w:style>
  <w:style w:type="character" w:customStyle="1" w:styleId="ListLabel27">
    <w:name w:val="ListLabel 27"/>
    <w:rPr>
      <w:rFonts w:cs="Courier New"/>
    </w:rPr>
  </w:style>
  <w:style w:type="character" w:customStyle="1" w:styleId="ListLabel26">
    <w:name w:val="ListLabel 26"/>
    <w:rPr>
      <w:rFonts w:cs="Courier New"/>
    </w:rPr>
  </w:style>
  <w:style w:type="character" w:customStyle="1" w:styleId="ListLabel25">
    <w:name w:val="ListLabel 25"/>
    <w:rPr>
      <w:rFonts w:cs="Courier New"/>
    </w:rPr>
  </w:style>
  <w:style w:type="character" w:customStyle="1" w:styleId="ListLabel24">
    <w:name w:val="ListLabel 24"/>
    <w:rPr>
      <w:rFonts w:eastAsia="Times New Roman" w:cs="Arial"/>
    </w:rPr>
  </w:style>
  <w:style w:type="character" w:customStyle="1" w:styleId="ListLabel23">
    <w:name w:val="ListLabel 23"/>
    <w:rPr>
      <w:i w:val="0"/>
    </w:rPr>
  </w:style>
  <w:style w:type="character" w:customStyle="1" w:styleId="ListLabel22">
    <w:name w:val="ListLabel 22"/>
    <w:rPr>
      <w:b w:val="0"/>
      <w:bCs/>
    </w:rPr>
  </w:style>
  <w:style w:type="character" w:customStyle="1" w:styleId="ListLabel21">
    <w:name w:val="ListLabel 21"/>
    <w:rPr>
      <w:rFonts w:cs="Courier New"/>
    </w:rPr>
  </w:style>
  <w:style w:type="character" w:customStyle="1" w:styleId="ListLabel20">
    <w:name w:val="ListLabel 20"/>
    <w:rPr>
      <w:rFonts w:cs="Courier New"/>
    </w:rPr>
  </w:style>
  <w:style w:type="character" w:customStyle="1" w:styleId="ListLabel19">
    <w:name w:val="ListLabel 19"/>
    <w:rPr>
      <w:b/>
    </w:rPr>
  </w:style>
  <w:style w:type="character" w:customStyle="1" w:styleId="ListLabel18">
    <w:name w:val="ListLabel 18"/>
    <w:rPr>
      <w:rFonts w:cs="Courier New"/>
    </w:rPr>
  </w:style>
  <w:style w:type="character" w:customStyle="1" w:styleId="ListLabel17">
    <w:name w:val="ListLabel 17"/>
    <w:rPr>
      <w:rFonts w:cs="Courier New"/>
    </w:rPr>
  </w:style>
  <w:style w:type="character" w:customStyle="1" w:styleId="ListLabel16">
    <w:name w:val="ListLabel 16"/>
    <w:rPr>
      <w:b/>
    </w:rPr>
  </w:style>
  <w:style w:type="character" w:customStyle="1" w:styleId="ListLabel15">
    <w:name w:val="ListLabel 15"/>
    <w:rPr>
      <w:rFonts w:cs="Courier New"/>
    </w:rPr>
  </w:style>
  <w:style w:type="character" w:customStyle="1" w:styleId="ListLabel14">
    <w:name w:val="ListLabel 14"/>
    <w:rPr>
      <w:rFonts w:cs="Courier New"/>
    </w:rPr>
  </w:style>
  <w:style w:type="character" w:customStyle="1" w:styleId="ListLabel13">
    <w:name w:val="ListLabel 13"/>
    <w:rPr>
      <w:b/>
    </w:rPr>
  </w:style>
  <w:style w:type="character" w:customStyle="1" w:styleId="ListLabel12">
    <w:name w:val="ListLabel 12"/>
    <w:rPr>
      <w:rFonts w:cs="Swis721 Lt BT"/>
      <w:i/>
      <w:iCs/>
      <w:szCs w:val="20"/>
    </w:rPr>
  </w:style>
  <w:style w:type="character" w:customStyle="1" w:styleId="ListLabel11">
    <w:name w:val="ListLabel 11"/>
    <w:rPr>
      <w:rFonts w:cs="Swis721 Lt BT"/>
      <w:i/>
      <w:iCs/>
      <w:szCs w:val="20"/>
    </w:rPr>
  </w:style>
  <w:style w:type="character" w:customStyle="1" w:styleId="ListLabel10">
    <w:name w:val="ListLabel 10"/>
    <w:rPr>
      <w:rFonts w:cs="Swis721 Lt BT"/>
      <w:i/>
      <w:iCs/>
      <w:szCs w:val="20"/>
    </w:rPr>
  </w:style>
  <w:style w:type="character" w:customStyle="1" w:styleId="ListLabel9">
    <w:name w:val="ListLabel 9"/>
    <w:rPr>
      <w:rFonts w:ascii="Arial" w:hAnsi="Arial" w:cs="Arial"/>
      <w:b/>
      <w:i/>
      <w:iCs/>
      <w:sz w:val="22"/>
      <w:szCs w:val="22"/>
      <w:u w:val="none"/>
    </w:rPr>
  </w:style>
  <w:style w:type="character" w:customStyle="1" w:styleId="ListLabel8">
    <w:name w:val="ListLabel 8"/>
    <w:rPr>
      <w:rFonts w:ascii="Arial" w:eastAsia="Times New Roman" w:hAnsi="Arial" w:cs="Arial"/>
      <w:strike w:val="0"/>
      <w:dstrike w:val="0"/>
      <w:color w:val="000000"/>
      <w:sz w:val="19"/>
      <w:szCs w:val="20"/>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7">
    <w:name w:val="ListLabel 7"/>
    <w:rPr>
      <w:rFonts w:ascii="Swis721 Lt BT" w:eastAsia="Times New Roman" w:hAnsi="Swis721 Lt BT" w:cs="Times New Roman"/>
      <w:strike w:val="0"/>
      <w:dstrike w:val="0"/>
    </w:rPr>
  </w:style>
  <w:style w:type="character" w:customStyle="1" w:styleId="ListLabel6">
    <w:name w:val="ListLabel 6"/>
    <w:rPr>
      <w:rFonts w:cs="Arial"/>
      <w:sz w:val="19"/>
      <w:szCs w:val="19"/>
    </w:rPr>
  </w:style>
  <w:style w:type="character" w:customStyle="1" w:styleId="ListLabel5">
    <w:name w:val="ListLabel 5"/>
    <w:rPr>
      <w:rFonts w:ascii="Symbol" w:hAnsi="Symbol" w:cs="Symbol"/>
    </w:rPr>
  </w:style>
  <w:style w:type="character" w:customStyle="1" w:styleId="ListLabel4">
    <w:name w:val="ListLabel 4"/>
    <w:rPr>
      <w:rFonts w:ascii="Wingdings" w:hAnsi="Wingdings" w:cs="Wingdings"/>
    </w:rPr>
  </w:style>
  <w:style w:type="character" w:customStyle="1" w:styleId="ListLabel3">
    <w:name w:val="ListLabel 3"/>
    <w:rPr>
      <w:rFonts w:ascii="Courier New" w:hAnsi="Courier New" w:cs="Courier New"/>
    </w:rPr>
  </w:style>
  <w:style w:type="character" w:customStyle="1" w:styleId="ListLabel2">
    <w:name w:val="ListLabel 2"/>
    <w:rPr>
      <w:rFonts w:ascii="Swis721 Lt BT" w:eastAsia="Times New Roman" w:hAnsi="Swis721 Lt BT" w:cs="Times New Roman"/>
    </w:rPr>
  </w:style>
  <w:style w:type="character" w:customStyle="1" w:styleId="ListLabel1">
    <w:name w:val="ListLabel 1"/>
    <w:rPr>
      <w:rFonts w:cs="Arial"/>
    </w:rPr>
  </w:style>
  <w:style w:type="character" w:customStyle="1" w:styleId="1-Char">
    <w:name w:val="1 - Char"/>
    <w:basedOn w:val="11Char"/>
    <w:rPr>
      <w:rFonts w:ascii="Arial" w:hAnsi="Arial" w:cs="Arial"/>
      <w:szCs w:val="22"/>
    </w:rPr>
  </w:style>
  <w:style w:type="character" w:customStyle="1" w:styleId="11Char0">
    <w:name w:val="1 1. Char"/>
    <w:basedOn w:val="1-Char"/>
    <w:rPr>
      <w:rFonts w:ascii="Arial" w:hAnsi="Arial" w:cs="Arial"/>
      <w:szCs w:val="22"/>
    </w:rPr>
  </w:style>
  <w:style w:type="character" w:customStyle="1" w:styleId="highlight">
    <w:name w:val="highlight"/>
    <w:basedOn w:val="Privzetapisavaodstavka"/>
  </w:style>
  <w:style w:type="character" w:customStyle="1" w:styleId="PageNumber1">
    <w:name w:val="Page Number1"/>
    <w:basedOn w:val="Privzetapisavaodstavka1"/>
  </w:style>
  <w:style w:type="character" w:customStyle="1" w:styleId="Znakisprotnihopomb">
    <w:name w:val="Znaki sprotnih opomb"/>
  </w:style>
  <w:style w:type="character" w:customStyle="1" w:styleId="Znakikonnihopomb">
    <w:name w:val="Znaki končnih opomb"/>
  </w:style>
  <w:style w:type="character" w:styleId="SledenaHiperpovezava">
    <w:name w:val="FollowedHyperlink"/>
    <w:rPr>
      <w:color w:val="800000"/>
      <w:u w:val="single"/>
    </w:rPr>
  </w:style>
  <w:style w:type="paragraph" w:customStyle="1" w:styleId="Naslov1">
    <w:name w:val="Naslov1"/>
    <w:basedOn w:val="Navaden"/>
    <w:next w:val="Telobesedila"/>
    <w:pPr>
      <w:keepNext/>
      <w:spacing w:before="240" w:after="120"/>
    </w:pPr>
    <w:rPr>
      <w:rFonts w:eastAsia="Microsoft YaHei" w:cs="Mangal"/>
      <w:sz w:val="28"/>
      <w:szCs w:val="28"/>
    </w:rPr>
  </w:style>
  <w:style w:type="paragraph" w:styleId="Telobesedila">
    <w:name w:val="Body Text"/>
    <w:basedOn w:val="Navaden"/>
    <w:pPr>
      <w:spacing w:after="120"/>
    </w:pPr>
  </w:style>
  <w:style w:type="paragraph" w:styleId="Seznam">
    <w:name w:val="List"/>
    <w:basedOn w:val="Telobesedila"/>
    <w:rPr>
      <w:rFonts w:cs="Mangal"/>
    </w:rPr>
  </w:style>
  <w:style w:type="paragraph" w:customStyle="1" w:styleId="Napis1">
    <w:name w:val="Napis1"/>
    <w:basedOn w:val="Navaden"/>
    <w:pPr>
      <w:suppressLineNumbers/>
      <w:spacing w:before="120" w:after="120"/>
    </w:pPr>
    <w:rPr>
      <w:rFonts w:cs="Mangal"/>
      <w:i/>
      <w:iCs/>
      <w:sz w:val="24"/>
    </w:rPr>
  </w:style>
  <w:style w:type="paragraph" w:customStyle="1" w:styleId="Kazalo">
    <w:name w:val="Kazalo"/>
    <w:basedOn w:val="Navaden"/>
    <w:pPr>
      <w:suppressLineNumbers/>
    </w:pPr>
    <w:rPr>
      <w:rFonts w:cs="Mangal"/>
    </w:rPr>
  </w:style>
  <w:style w:type="paragraph" w:customStyle="1" w:styleId="Heading">
    <w:name w:val="Heading"/>
    <w:basedOn w:val="Navaden"/>
    <w:next w:val="Telobesedila"/>
    <w:pPr>
      <w:keepNext/>
      <w:spacing w:before="240" w:after="120"/>
    </w:pPr>
    <w:rPr>
      <w:rFonts w:eastAsia="Microsoft YaHei" w:cs="Mangal"/>
      <w:sz w:val="28"/>
      <w:szCs w:val="28"/>
    </w:rPr>
  </w:style>
  <w:style w:type="paragraph" w:styleId="Napis">
    <w:name w:val="caption"/>
    <w:basedOn w:val="Navaden"/>
    <w:qFormat/>
    <w:pPr>
      <w:suppressLineNumbers/>
      <w:spacing w:before="120" w:after="120"/>
    </w:pPr>
    <w:rPr>
      <w:rFonts w:cs="Mangal"/>
      <w:i/>
      <w:iCs/>
      <w:sz w:val="24"/>
    </w:rPr>
  </w:style>
  <w:style w:type="paragraph" w:customStyle="1" w:styleId="Index">
    <w:name w:val="Index"/>
    <w:basedOn w:val="Navaden"/>
    <w:pPr>
      <w:suppressLineNumbers/>
    </w:pPr>
    <w:rPr>
      <w:rFonts w:cs="Mangal"/>
    </w:rPr>
  </w:style>
  <w:style w:type="paragraph" w:customStyle="1" w:styleId="Glavainnoga">
    <w:name w:val="Glava in noga"/>
    <w:basedOn w:val="Navaden"/>
    <w:pPr>
      <w:suppressLineNumbers/>
      <w:tabs>
        <w:tab w:val="center" w:pos="4819"/>
        <w:tab w:val="right" w:pos="9638"/>
      </w:tabs>
    </w:pPr>
  </w:style>
  <w:style w:type="paragraph" w:styleId="Glava">
    <w:name w:val="header"/>
    <w:basedOn w:val="Navaden"/>
    <w:pPr>
      <w:tabs>
        <w:tab w:val="left" w:pos="397"/>
        <w:tab w:val="center" w:pos="4819"/>
        <w:tab w:val="right" w:pos="9071"/>
      </w:tabs>
    </w:pPr>
    <w:rPr>
      <w:rFonts w:ascii="SLO_Handel_Gothic" w:hAnsi="SLO_Handel_Gothic" w:cs="SLO_Handel_Gothic"/>
      <w:sz w:val="24"/>
      <w:szCs w:val="20"/>
    </w:rPr>
  </w:style>
  <w:style w:type="paragraph" w:styleId="Noga">
    <w:name w:val="footer"/>
    <w:basedOn w:val="Navaden"/>
    <w:pPr>
      <w:tabs>
        <w:tab w:val="center" w:pos="4536"/>
        <w:tab w:val="right" w:pos="9072"/>
      </w:tabs>
    </w:pPr>
  </w:style>
  <w:style w:type="paragraph" w:customStyle="1" w:styleId="WW-Default">
    <w:name w:val="WW-Default"/>
    <w:pPr>
      <w:suppressAutoHyphens/>
      <w:autoSpaceDE w:val="0"/>
    </w:pPr>
    <w:rPr>
      <w:rFonts w:ascii="Arial" w:hAnsi="Arial" w:cs="Arial"/>
      <w:color w:val="000000"/>
      <w:kern w:val="1"/>
      <w:sz w:val="24"/>
      <w:szCs w:val="24"/>
      <w:lang w:eastAsia="ar-SA"/>
    </w:rPr>
  </w:style>
  <w:style w:type="paragraph" w:customStyle="1" w:styleId="navaden-">
    <w:name w:val="navaden -"/>
    <w:basedOn w:val="Navaden"/>
    <w:pPr>
      <w:numPr>
        <w:numId w:val="2"/>
      </w:numPr>
    </w:pPr>
  </w:style>
  <w:style w:type="paragraph" w:customStyle="1" w:styleId="esegmentp">
    <w:name w:val="esegment_p"/>
    <w:basedOn w:val="Navaden"/>
    <w:pPr>
      <w:spacing w:before="280" w:after="280"/>
    </w:pPr>
  </w:style>
  <w:style w:type="paragraph" w:customStyle="1" w:styleId="Navadensplet1">
    <w:name w:val="Navaden (splet)1"/>
    <w:basedOn w:val="Navaden"/>
    <w:pPr>
      <w:spacing w:before="280" w:after="119"/>
    </w:pPr>
  </w:style>
  <w:style w:type="paragraph" w:customStyle="1" w:styleId="01navaden">
    <w:name w:val="01 navaden"/>
    <w:basedOn w:val="Navadensplet1"/>
    <w:pPr>
      <w:spacing w:after="0"/>
    </w:pPr>
  </w:style>
  <w:style w:type="paragraph" w:customStyle="1" w:styleId="05">
    <w:name w:val="05 ()"/>
    <w:basedOn w:val="01navaden"/>
    <w:pPr>
      <w:numPr>
        <w:numId w:val="3"/>
      </w:numPr>
      <w:spacing w:before="85" w:after="85"/>
      <w:jc w:val="both"/>
    </w:pPr>
    <w:rPr>
      <w:color w:val="000000"/>
    </w:rPr>
  </w:style>
  <w:style w:type="paragraph" w:customStyle="1" w:styleId="06-">
    <w:name w:val="06 -"/>
    <w:basedOn w:val="01navaden"/>
    <w:pPr>
      <w:tabs>
        <w:tab w:val="num" w:pos="1080"/>
      </w:tabs>
      <w:spacing w:before="0"/>
      <w:ind w:left="227" w:hanging="227"/>
      <w:jc w:val="both"/>
    </w:pPr>
    <w:rPr>
      <w:color w:val="000000"/>
    </w:rPr>
  </w:style>
  <w:style w:type="paragraph" w:customStyle="1" w:styleId="1besedilo">
    <w:name w:val="1 besedilo"/>
    <w:basedOn w:val="Navaden"/>
    <w:pPr>
      <w:ind w:firstLine="283"/>
    </w:pPr>
    <w:rPr>
      <w:sz w:val="22"/>
    </w:rPr>
  </w:style>
  <w:style w:type="paragraph" w:customStyle="1" w:styleId="11besedilo">
    <w:name w:val="1 (1)besedilo"/>
    <w:basedOn w:val="1besedilo"/>
    <w:pPr>
      <w:numPr>
        <w:numId w:val="4"/>
      </w:numPr>
      <w:ind w:left="0" w:firstLine="0"/>
    </w:pPr>
  </w:style>
  <w:style w:type="paragraph" w:customStyle="1" w:styleId="Vsebinatabele">
    <w:name w:val="Vsebina tabele"/>
    <w:basedOn w:val="Navaden"/>
    <w:pPr>
      <w:suppressLineNumbers/>
    </w:pPr>
  </w:style>
  <w:style w:type="paragraph" w:customStyle="1" w:styleId="Naslovtabele">
    <w:name w:val="Naslov tabele"/>
    <w:basedOn w:val="Vsebinatabele"/>
    <w:pPr>
      <w:jc w:val="center"/>
    </w:pPr>
    <w:rPr>
      <w:b/>
      <w:bCs/>
    </w:rPr>
  </w:style>
  <w:style w:type="paragraph" w:customStyle="1" w:styleId="1brez">
    <w:name w:val="1 brez"/>
    <w:basedOn w:val="Navaden"/>
    <w:pPr>
      <w:widowControl w:val="0"/>
      <w:spacing w:before="180" w:after="180"/>
      <w:ind w:firstLine="284"/>
      <w:jc w:val="both"/>
      <w:textAlignment w:val="baseline"/>
    </w:pPr>
    <w:rPr>
      <w:szCs w:val="22"/>
    </w:rPr>
  </w:style>
  <w:style w:type="paragraph" w:customStyle="1" w:styleId="11">
    <w:name w:val="1 (1)"/>
    <w:basedOn w:val="1brez"/>
    <w:pPr>
      <w:numPr>
        <w:numId w:val="5"/>
      </w:numPr>
      <w:spacing w:before="120" w:after="0"/>
      <w:ind w:firstLine="0"/>
    </w:pPr>
  </w:style>
  <w:style w:type="paragraph" w:styleId="Besedilooblaka">
    <w:name w:val="Balloon Text"/>
    <w:basedOn w:val="Navaden"/>
    <w:rPr>
      <w:rFonts w:ascii="Segoe UI" w:hAnsi="Segoe UI" w:cs="Segoe UI"/>
      <w:sz w:val="18"/>
      <w:szCs w:val="18"/>
    </w:rPr>
  </w:style>
  <w:style w:type="paragraph" w:customStyle="1" w:styleId="1-">
    <w:name w:val="1 -"/>
    <w:basedOn w:val="11"/>
    <w:pPr>
      <w:spacing w:before="0"/>
      <w:ind w:left="397" w:hanging="113"/>
    </w:pPr>
  </w:style>
  <w:style w:type="paragraph" w:styleId="Navadensplet">
    <w:name w:val="Normal (Web)"/>
    <w:basedOn w:val="Navaden"/>
    <w:uiPriority w:val="99"/>
    <w:pPr>
      <w:suppressAutoHyphens w:val="0"/>
      <w:spacing w:before="280" w:after="119"/>
    </w:pPr>
    <w:rPr>
      <w:rFonts w:ascii="Times New Roman" w:hAnsi="Times New Roman" w:cs="Times New Roman"/>
      <w:sz w:val="24"/>
    </w:rPr>
  </w:style>
  <w:style w:type="paragraph" w:styleId="Odstavekseznama">
    <w:name w:val="List Paragraph"/>
    <w:basedOn w:val="Navaden"/>
    <w:uiPriority w:val="34"/>
    <w:qFormat/>
    <w:pPr>
      <w:ind w:left="720"/>
    </w:pPr>
  </w:style>
  <w:style w:type="paragraph" w:customStyle="1" w:styleId="Default">
    <w:name w:val="Default"/>
    <w:pPr>
      <w:suppressAutoHyphens/>
    </w:pPr>
    <w:rPr>
      <w:rFonts w:ascii="Arial" w:eastAsia="NSimSun" w:hAnsi="Arial" w:cs="Arial"/>
      <w:color w:val="000000"/>
      <w:kern w:val="1"/>
      <w:sz w:val="24"/>
      <w:szCs w:val="24"/>
      <w:lang w:eastAsia="hi-IN" w:bidi="hi-IN"/>
    </w:rPr>
  </w:style>
  <w:style w:type="paragraph" w:customStyle="1" w:styleId="HeaderandFooter">
    <w:name w:val="Header and Footer"/>
    <w:basedOn w:val="Navaden"/>
  </w:style>
  <w:style w:type="paragraph" w:customStyle="1" w:styleId="Vsebinaseznama">
    <w:name w:val="Vsebina seznama"/>
    <w:basedOn w:val="Navaden"/>
    <w:pPr>
      <w:ind w:left="567"/>
    </w:pPr>
  </w:style>
  <w:style w:type="paragraph" w:customStyle="1" w:styleId="110">
    <w:name w:val="1 1"/>
    <w:basedOn w:val="1brez"/>
    <w:pPr>
      <w:numPr>
        <w:numId w:val="6"/>
      </w:num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59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27AA9-5F7D-4F08-A5D5-1C5307AB8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OBČINSKI PODROBNI PROSTORSKI NAČRT</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OBČINSKI PODROBNI PROSTORSKI NAČRT</dc:title>
  <dc:subject/>
  <dc:creator>uporabnik</dc:creator>
  <cp:keywords/>
  <cp:lastModifiedBy>Irena Raspor</cp:lastModifiedBy>
  <cp:revision>4</cp:revision>
  <cp:lastPrinted>2020-04-23T08:09:00Z</cp:lastPrinted>
  <dcterms:created xsi:type="dcterms:W3CDTF">2025-08-20T08:09:00Z</dcterms:created>
  <dcterms:modified xsi:type="dcterms:W3CDTF">2025-08-20T08:15:00Z</dcterms:modified>
</cp:coreProperties>
</file>