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2152806D" w:rsidR="00230C71" w:rsidRPr="00B54461" w:rsidRDefault="00230C71" w:rsidP="008832A0">
      <w:pPr>
        <w:pStyle w:val="javnanaroilapodnaslov"/>
        <w:framePr w:wrap="auto" w:vAnchor="margin" w:yAlign="inline"/>
        <w:numPr>
          <w:ilvl w:val="1"/>
          <w:numId w:val="79"/>
        </w:numPr>
        <w:spacing w:before="0" w:after="0"/>
        <w:rPr>
          <w:rFonts w:asciiTheme="majorHAnsi" w:hAnsiTheme="majorHAnsi"/>
          <w:szCs w:val="24"/>
        </w:rPr>
      </w:pPr>
      <w:bookmarkStart w:id="0" w:name="_Toc73612144"/>
      <w:bookmarkStart w:id="1" w:name="_GoBack"/>
      <w:bookmarkEnd w:id="1"/>
      <w:proofErr w:type="spellStart"/>
      <w:r w:rsidRPr="00B54461">
        <w:rPr>
          <w:rFonts w:asciiTheme="majorHAnsi" w:hAnsiTheme="majorHAnsi"/>
          <w:szCs w:val="24"/>
        </w:rPr>
        <w:t>obr</w:t>
      </w:r>
      <w:proofErr w:type="spellEnd"/>
      <w:r w:rsidRPr="00B54461">
        <w:rPr>
          <w:rFonts w:asciiTheme="majorHAnsi" w:hAnsiTheme="majorHAnsi"/>
          <w:szCs w:val="24"/>
        </w:rPr>
        <w:t>.</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1310691F"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075C00" w:rsidRPr="00075C00">
        <w:rPr>
          <w:rFonts w:asciiTheme="majorHAnsi" w:hAnsiTheme="majorHAnsi" w:cs="Arial"/>
          <w:b/>
        </w:rPr>
        <w:t>Celovito hidravlično uravnoteženje vodooskrbnega sistema Hubelj – Skuk</w:t>
      </w:r>
      <w:r w:rsidRPr="00075C00">
        <w:rPr>
          <w:rFonts w:asciiTheme="majorHAnsi" w:hAnsiTheme="majorHAnsi" w:cs="Arial"/>
        </w:rPr>
        <w:t>«</w:t>
      </w:r>
      <w:r w:rsidRPr="00FB1C00">
        <w:rPr>
          <w:rFonts w:asciiTheme="majorHAnsi" w:hAnsiTheme="majorHAnsi" w:cs="Arial"/>
        </w:rPr>
        <w:t xml:space="preserve">, </w:t>
      </w:r>
      <w:r w:rsidR="00E12E27">
        <w:rPr>
          <w:rFonts w:asciiTheme="majorHAnsi" w:hAnsiTheme="majorHAnsi" w:cs="Arial"/>
        </w:rPr>
        <w:t>poslano v objavo</w:t>
      </w:r>
      <w:r w:rsidR="002713F6">
        <w:rPr>
          <w:rFonts w:asciiTheme="majorHAnsi" w:hAnsiTheme="majorHAnsi" w:cs="Arial"/>
        </w:rPr>
        <w:t xml:space="preserve"> dne 3. 6. 2021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59D18771" w14:textId="60BBC3FF" w:rsidR="0017591C" w:rsidRPr="00F65EDD" w:rsidRDefault="0017591C"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F65EDD" w:rsidRPr="00F65EDD" w14:paraId="5300886C" w14:textId="77777777" w:rsidTr="00BE4B0B">
        <w:tc>
          <w:tcPr>
            <w:tcW w:w="9022" w:type="dxa"/>
            <w:gridSpan w:val="2"/>
            <w:shd w:val="clear" w:color="auto" w:fill="DEEAF6" w:themeFill="accent1" w:themeFillTint="33"/>
          </w:tcPr>
          <w:p w14:paraId="293BE623" w14:textId="77777777" w:rsidR="00F65EDD" w:rsidRPr="00F65EDD" w:rsidRDefault="00F65EDD" w:rsidP="007B255F">
            <w:pPr>
              <w:rPr>
                <w:rFonts w:asciiTheme="majorHAnsi" w:hAnsiTheme="majorHAnsi" w:cs="Arial"/>
              </w:rPr>
            </w:pPr>
          </w:p>
          <w:p w14:paraId="79F8A5E0" w14:textId="6BFA0D32" w:rsidR="00F65EDD" w:rsidRPr="00F65EDD" w:rsidRDefault="00F65EDD" w:rsidP="006C6E3D">
            <w:pPr>
              <w:jc w:val="center"/>
              <w:rPr>
                <w:rFonts w:asciiTheme="majorHAnsi" w:hAnsiTheme="majorHAnsi" w:cs="Arial"/>
              </w:rPr>
            </w:pPr>
            <w:r w:rsidRPr="00F65EDD">
              <w:rPr>
                <w:rFonts w:asciiTheme="majorHAnsi" w:hAnsiTheme="majorHAnsi" w:cs="Arial"/>
              </w:rPr>
              <w:t xml:space="preserve">PONUDBENA CENA </w:t>
            </w:r>
            <w:r w:rsidR="006C6E3D">
              <w:rPr>
                <w:rFonts w:asciiTheme="majorHAnsi" w:hAnsiTheme="majorHAnsi" w:cs="Arial"/>
              </w:rPr>
              <w:t xml:space="preserve"> </w:t>
            </w:r>
            <w:r>
              <w:rPr>
                <w:rFonts w:asciiTheme="majorHAnsi" w:hAnsiTheme="majorHAnsi" w:cs="Arial"/>
              </w:rPr>
              <w:t xml:space="preserve"> </w:t>
            </w:r>
          </w:p>
        </w:tc>
      </w:tr>
      <w:tr w:rsidR="00F65EDD" w:rsidRPr="00F65EDD" w14:paraId="5AB64232" w14:textId="77777777" w:rsidTr="00BE4B0B">
        <w:tc>
          <w:tcPr>
            <w:tcW w:w="4527" w:type="dxa"/>
            <w:shd w:val="clear" w:color="auto" w:fill="DEEAF6" w:themeFill="accent1" w:themeFillTint="33"/>
          </w:tcPr>
          <w:p w14:paraId="567E6F6D" w14:textId="77777777" w:rsidR="00F65EDD" w:rsidRPr="00F65EDD" w:rsidRDefault="00F65EDD" w:rsidP="007B255F">
            <w:pPr>
              <w:rPr>
                <w:rFonts w:asciiTheme="majorHAnsi" w:hAnsiTheme="majorHAnsi" w:cs="Arial"/>
              </w:rPr>
            </w:pPr>
            <w:r w:rsidRPr="00F65EDD">
              <w:rPr>
                <w:rFonts w:asciiTheme="majorHAnsi" w:hAnsiTheme="majorHAnsi" w:cs="Arial"/>
              </w:rPr>
              <w:t>Postavke ponudbe</w:t>
            </w:r>
          </w:p>
        </w:tc>
        <w:tc>
          <w:tcPr>
            <w:tcW w:w="4495" w:type="dxa"/>
            <w:shd w:val="clear" w:color="auto" w:fill="DEEAF6" w:themeFill="accent1" w:themeFillTint="33"/>
          </w:tcPr>
          <w:p w14:paraId="4B857A6B" w14:textId="71E34316" w:rsidR="00F65EDD" w:rsidRPr="00F65EDD" w:rsidRDefault="00F65EDD" w:rsidP="00F67333">
            <w:pPr>
              <w:rPr>
                <w:rFonts w:asciiTheme="majorHAnsi" w:hAnsiTheme="majorHAnsi" w:cs="Arial"/>
              </w:rPr>
            </w:pPr>
            <w:r w:rsidRPr="00F65EDD">
              <w:rPr>
                <w:rFonts w:asciiTheme="majorHAnsi" w:hAnsiTheme="majorHAnsi" w:cs="Arial"/>
              </w:rPr>
              <w:t xml:space="preserve">Cena v EUR </w:t>
            </w:r>
            <w:r w:rsidR="00F67333">
              <w:rPr>
                <w:rFonts w:asciiTheme="majorHAnsi" w:hAnsiTheme="majorHAnsi" w:cs="Arial"/>
              </w:rPr>
              <w:t xml:space="preserve"> </w:t>
            </w:r>
          </w:p>
        </w:tc>
      </w:tr>
      <w:tr w:rsidR="00F65EDD" w:rsidRPr="00F65EDD" w14:paraId="4D2C407E" w14:textId="77777777" w:rsidTr="007B255F">
        <w:tc>
          <w:tcPr>
            <w:tcW w:w="4527" w:type="dxa"/>
            <w:shd w:val="clear" w:color="auto" w:fill="auto"/>
            <w:vAlign w:val="center"/>
          </w:tcPr>
          <w:p w14:paraId="185B74A9" w14:textId="375BB1E5" w:rsidR="00F65EDD" w:rsidRPr="00EA1FE2" w:rsidRDefault="00EA1FE2" w:rsidP="00EA1FE2">
            <w:pPr>
              <w:ind w:left="720" w:hanging="720"/>
              <w:rPr>
                <w:rFonts w:asciiTheme="majorHAnsi" w:hAnsiTheme="majorHAnsi" w:cs="Arial"/>
              </w:rPr>
            </w:pPr>
            <w:r w:rsidRPr="00EA1FE2">
              <w:rPr>
                <w:rFonts w:asciiTheme="majorHAnsi" w:hAnsiTheme="majorHAnsi" w:cs="Arial"/>
              </w:rPr>
              <w:t>Vodohran Hubelj</w:t>
            </w:r>
          </w:p>
        </w:tc>
        <w:tc>
          <w:tcPr>
            <w:tcW w:w="4495" w:type="dxa"/>
            <w:shd w:val="clear" w:color="auto" w:fill="auto"/>
          </w:tcPr>
          <w:p w14:paraId="079729D3" w14:textId="77777777" w:rsidR="00F65EDD" w:rsidRPr="00F65EDD" w:rsidRDefault="00F65EDD" w:rsidP="007B255F">
            <w:pPr>
              <w:rPr>
                <w:rFonts w:asciiTheme="majorHAnsi" w:hAnsiTheme="majorHAnsi" w:cs="Arial"/>
              </w:rPr>
            </w:pPr>
          </w:p>
        </w:tc>
      </w:tr>
      <w:tr w:rsidR="00F65EDD" w:rsidRPr="00F65EDD" w14:paraId="34C4C0C4" w14:textId="77777777" w:rsidTr="007B255F">
        <w:tc>
          <w:tcPr>
            <w:tcW w:w="4527" w:type="dxa"/>
            <w:shd w:val="clear" w:color="auto" w:fill="auto"/>
            <w:vAlign w:val="center"/>
          </w:tcPr>
          <w:p w14:paraId="313FE71E" w14:textId="034773CC" w:rsidR="00F65EDD" w:rsidRPr="00EA1FE2" w:rsidRDefault="00EA1FE2" w:rsidP="007B255F">
            <w:pPr>
              <w:rPr>
                <w:rFonts w:asciiTheme="majorHAnsi" w:hAnsiTheme="majorHAnsi" w:cs="Arial"/>
              </w:rPr>
            </w:pPr>
            <w:r w:rsidRPr="00EA1FE2">
              <w:rPr>
                <w:rFonts w:asciiTheme="majorHAnsi" w:hAnsiTheme="majorHAnsi" w:cs="Arial"/>
              </w:rPr>
              <w:t>Vodovod  Skuk</w:t>
            </w:r>
          </w:p>
        </w:tc>
        <w:tc>
          <w:tcPr>
            <w:tcW w:w="4495" w:type="dxa"/>
            <w:shd w:val="clear" w:color="auto" w:fill="auto"/>
          </w:tcPr>
          <w:p w14:paraId="7B924096" w14:textId="77777777" w:rsidR="00F65EDD" w:rsidRPr="00F65EDD" w:rsidRDefault="00F65EDD" w:rsidP="007B255F">
            <w:pPr>
              <w:rPr>
                <w:rFonts w:asciiTheme="majorHAnsi" w:hAnsiTheme="majorHAnsi" w:cs="Arial"/>
              </w:rPr>
            </w:pPr>
          </w:p>
        </w:tc>
      </w:tr>
      <w:tr w:rsidR="00F65EDD" w:rsidRPr="00F65EDD" w14:paraId="53BB51A6" w14:textId="77777777" w:rsidTr="007B255F">
        <w:trPr>
          <w:trHeight w:val="212"/>
        </w:trPr>
        <w:tc>
          <w:tcPr>
            <w:tcW w:w="4527" w:type="dxa"/>
            <w:shd w:val="clear" w:color="auto" w:fill="auto"/>
            <w:vAlign w:val="center"/>
          </w:tcPr>
          <w:p w14:paraId="7B23E5DB" w14:textId="673206AA" w:rsidR="00F65EDD" w:rsidRPr="00EA1FE2" w:rsidRDefault="00EA1FE2" w:rsidP="007B255F">
            <w:pPr>
              <w:rPr>
                <w:rFonts w:asciiTheme="majorHAnsi" w:hAnsiTheme="majorHAnsi" w:cs="Arial"/>
              </w:rPr>
            </w:pPr>
            <w:r w:rsidRPr="00EA1FE2">
              <w:rPr>
                <w:rFonts w:asciiTheme="majorHAnsi" w:hAnsiTheme="majorHAnsi" w:cs="Arial"/>
              </w:rPr>
              <w:t>Vodovod Col Podkraj</w:t>
            </w:r>
          </w:p>
        </w:tc>
        <w:tc>
          <w:tcPr>
            <w:tcW w:w="4495" w:type="dxa"/>
            <w:shd w:val="clear" w:color="auto" w:fill="auto"/>
          </w:tcPr>
          <w:p w14:paraId="2B360DC7" w14:textId="77777777" w:rsidR="00F65EDD" w:rsidRPr="00F65EDD" w:rsidRDefault="00F65EDD" w:rsidP="007B255F">
            <w:pPr>
              <w:rPr>
                <w:rFonts w:asciiTheme="majorHAnsi" w:hAnsiTheme="majorHAnsi" w:cs="Arial"/>
              </w:rPr>
            </w:pPr>
          </w:p>
        </w:tc>
      </w:tr>
      <w:tr w:rsidR="00BD5059" w:rsidRPr="00F65EDD" w14:paraId="6F62DA79" w14:textId="77777777" w:rsidTr="007B255F">
        <w:trPr>
          <w:trHeight w:val="212"/>
        </w:trPr>
        <w:tc>
          <w:tcPr>
            <w:tcW w:w="4527" w:type="dxa"/>
            <w:shd w:val="clear" w:color="auto" w:fill="auto"/>
            <w:vAlign w:val="center"/>
          </w:tcPr>
          <w:p w14:paraId="3261D28C" w14:textId="05369263" w:rsidR="00BD5059" w:rsidRPr="00EA1FE2" w:rsidRDefault="00EA1FE2" w:rsidP="007B255F">
            <w:pPr>
              <w:rPr>
                <w:rFonts w:asciiTheme="majorHAnsi" w:hAnsiTheme="majorHAnsi" w:cs="Arial"/>
              </w:rPr>
            </w:pPr>
            <w:r w:rsidRPr="00EA1FE2">
              <w:rPr>
                <w:rFonts w:asciiTheme="majorHAnsi" w:hAnsiTheme="majorHAnsi" w:cs="Arial"/>
              </w:rPr>
              <w:t>Vodovod Podkraj Hrušica Bela</w:t>
            </w:r>
          </w:p>
        </w:tc>
        <w:tc>
          <w:tcPr>
            <w:tcW w:w="4495" w:type="dxa"/>
            <w:shd w:val="clear" w:color="auto" w:fill="auto"/>
          </w:tcPr>
          <w:p w14:paraId="6DD7158E" w14:textId="77777777" w:rsidR="00BD5059" w:rsidRPr="00F65EDD" w:rsidRDefault="00BD5059" w:rsidP="007B255F">
            <w:pPr>
              <w:rPr>
                <w:rFonts w:asciiTheme="majorHAnsi" w:hAnsiTheme="majorHAnsi" w:cs="Arial"/>
              </w:rPr>
            </w:pPr>
          </w:p>
        </w:tc>
      </w:tr>
      <w:tr w:rsidR="00BD5059" w:rsidRPr="0075254D" w14:paraId="298AA0B0" w14:textId="77777777" w:rsidTr="007B255F">
        <w:trPr>
          <w:trHeight w:val="212"/>
        </w:trPr>
        <w:tc>
          <w:tcPr>
            <w:tcW w:w="4527" w:type="dxa"/>
            <w:shd w:val="clear" w:color="auto" w:fill="auto"/>
            <w:vAlign w:val="center"/>
          </w:tcPr>
          <w:p w14:paraId="3E6457C2" w14:textId="74A34BF4" w:rsidR="00BD5059" w:rsidRPr="0075254D" w:rsidRDefault="00EA1FE2" w:rsidP="007B255F">
            <w:pPr>
              <w:rPr>
                <w:rFonts w:asciiTheme="majorHAnsi" w:hAnsiTheme="majorHAnsi" w:cs="Arial"/>
                <w:b/>
              </w:rPr>
            </w:pPr>
            <w:r w:rsidRPr="0075254D">
              <w:rPr>
                <w:rFonts w:asciiTheme="majorHAnsi" w:hAnsiTheme="majorHAnsi" w:cs="Arial"/>
                <w:b/>
              </w:rPr>
              <w:t>SKUPAJ</w:t>
            </w:r>
            <w:r w:rsidR="0075254D">
              <w:rPr>
                <w:rFonts w:asciiTheme="majorHAnsi" w:hAnsiTheme="majorHAnsi" w:cs="Arial"/>
                <w:b/>
              </w:rPr>
              <w:t xml:space="preserve"> brez DDV</w:t>
            </w:r>
          </w:p>
        </w:tc>
        <w:tc>
          <w:tcPr>
            <w:tcW w:w="4495" w:type="dxa"/>
            <w:shd w:val="clear" w:color="auto" w:fill="auto"/>
          </w:tcPr>
          <w:p w14:paraId="2A87746F" w14:textId="6980C29A" w:rsidR="00BD5059" w:rsidRPr="0075254D" w:rsidRDefault="00BD5059" w:rsidP="007B255F">
            <w:pPr>
              <w:rPr>
                <w:rFonts w:asciiTheme="majorHAnsi" w:hAnsiTheme="majorHAnsi" w:cs="Arial"/>
                <w:b/>
              </w:rPr>
            </w:pPr>
          </w:p>
        </w:tc>
      </w:tr>
      <w:tr w:rsidR="00BD5059" w:rsidRPr="00F65EDD" w14:paraId="04B75DD8" w14:textId="77777777" w:rsidTr="007B255F">
        <w:trPr>
          <w:trHeight w:val="212"/>
        </w:trPr>
        <w:tc>
          <w:tcPr>
            <w:tcW w:w="4527" w:type="dxa"/>
            <w:shd w:val="clear" w:color="auto" w:fill="auto"/>
            <w:vAlign w:val="center"/>
          </w:tcPr>
          <w:p w14:paraId="46435C06" w14:textId="1B9B526D" w:rsidR="00BD5059" w:rsidRPr="00EA1FE2" w:rsidRDefault="00EA1FE2" w:rsidP="007B255F">
            <w:pPr>
              <w:rPr>
                <w:rFonts w:asciiTheme="majorHAnsi" w:hAnsiTheme="majorHAnsi" w:cs="Arial"/>
              </w:rPr>
            </w:pPr>
            <w:r>
              <w:rPr>
                <w:rFonts w:asciiTheme="majorHAnsi" w:hAnsiTheme="majorHAnsi" w:cs="Arial"/>
              </w:rPr>
              <w:t>Popust</w:t>
            </w:r>
          </w:p>
        </w:tc>
        <w:tc>
          <w:tcPr>
            <w:tcW w:w="4495" w:type="dxa"/>
            <w:shd w:val="clear" w:color="auto" w:fill="auto"/>
          </w:tcPr>
          <w:p w14:paraId="212E3516" w14:textId="77777777" w:rsidR="00BD5059" w:rsidRPr="00F65EDD" w:rsidRDefault="00BD5059" w:rsidP="007B255F">
            <w:pPr>
              <w:rPr>
                <w:rFonts w:asciiTheme="majorHAnsi" w:hAnsiTheme="majorHAnsi" w:cs="Arial"/>
              </w:rPr>
            </w:pPr>
          </w:p>
        </w:tc>
      </w:tr>
      <w:tr w:rsidR="00BD5059" w:rsidRPr="00F65EDD" w14:paraId="67E20D6D" w14:textId="77777777" w:rsidTr="007B255F">
        <w:trPr>
          <w:trHeight w:val="212"/>
        </w:trPr>
        <w:tc>
          <w:tcPr>
            <w:tcW w:w="4527" w:type="dxa"/>
            <w:shd w:val="clear" w:color="auto" w:fill="auto"/>
            <w:vAlign w:val="center"/>
          </w:tcPr>
          <w:p w14:paraId="0997DA93" w14:textId="3B86C846" w:rsidR="00BD5059" w:rsidRPr="00EA1FE2" w:rsidRDefault="00EA1FE2" w:rsidP="0075254D">
            <w:pPr>
              <w:rPr>
                <w:rFonts w:asciiTheme="majorHAnsi" w:hAnsiTheme="majorHAnsi" w:cs="Arial"/>
                <w:b/>
              </w:rPr>
            </w:pPr>
            <w:r w:rsidRPr="00EA1FE2">
              <w:rPr>
                <w:rFonts w:asciiTheme="majorHAnsi" w:hAnsiTheme="majorHAnsi" w:cs="Arial"/>
                <w:b/>
              </w:rPr>
              <w:t>SKUPAJ s popustom</w:t>
            </w:r>
            <w:r w:rsidR="0075254D">
              <w:rPr>
                <w:rFonts w:asciiTheme="majorHAnsi" w:hAnsiTheme="majorHAnsi" w:cs="Arial"/>
                <w:b/>
              </w:rPr>
              <w:t xml:space="preserve"> brez DDV</w:t>
            </w:r>
          </w:p>
        </w:tc>
        <w:tc>
          <w:tcPr>
            <w:tcW w:w="4495" w:type="dxa"/>
            <w:shd w:val="clear" w:color="auto" w:fill="auto"/>
          </w:tcPr>
          <w:p w14:paraId="21A8E83C" w14:textId="77777777" w:rsidR="00BD5059" w:rsidRPr="00F65EDD" w:rsidRDefault="00BD5059" w:rsidP="007B255F">
            <w:pPr>
              <w:rPr>
                <w:rFonts w:asciiTheme="majorHAnsi" w:hAnsiTheme="majorHAnsi" w:cs="Arial"/>
              </w:rPr>
            </w:pPr>
          </w:p>
        </w:tc>
      </w:tr>
      <w:tr w:rsidR="00EA1FE2" w:rsidRPr="00F65EDD" w14:paraId="7F0B881D" w14:textId="77777777" w:rsidTr="007B255F">
        <w:trPr>
          <w:trHeight w:val="212"/>
        </w:trPr>
        <w:tc>
          <w:tcPr>
            <w:tcW w:w="4527" w:type="dxa"/>
            <w:shd w:val="clear" w:color="auto" w:fill="auto"/>
            <w:vAlign w:val="center"/>
          </w:tcPr>
          <w:p w14:paraId="238283E7" w14:textId="3CA03F91" w:rsidR="00EA1FE2" w:rsidRPr="00EA1FE2" w:rsidRDefault="00EA1FE2" w:rsidP="007B255F">
            <w:pPr>
              <w:rPr>
                <w:rFonts w:asciiTheme="majorHAnsi" w:hAnsiTheme="majorHAnsi" w:cs="Arial"/>
              </w:rPr>
            </w:pPr>
            <w:r w:rsidRPr="00EA1FE2">
              <w:rPr>
                <w:rFonts w:asciiTheme="majorHAnsi" w:hAnsiTheme="majorHAnsi" w:cs="Arial"/>
              </w:rPr>
              <w:t>DDV 22% (obrnjena davčna obveznost)</w:t>
            </w:r>
          </w:p>
        </w:tc>
        <w:tc>
          <w:tcPr>
            <w:tcW w:w="4495" w:type="dxa"/>
            <w:shd w:val="clear" w:color="auto" w:fill="auto"/>
          </w:tcPr>
          <w:p w14:paraId="610B06AA" w14:textId="77777777" w:rsidR="00EA1FE2" w:rsidRPr="00F65EDD" w:rsidRDefault="00EA1FE2" w:rsidP="007B255F">
            <w:pPr>
              <w:rPr>
                <w:rFonts w:asciiTheme="majorHAnsi" w:hAnsiTheme="majorHAnsi" w:cs="Arial"/>
              </w:rPr>
            </w:pPr>
          </w:p>
        </w:tc>
      </w:tr>
    </w:tbl>
    <w:p w14:paraId="3B7B94AC" w14:textId="77777777" w:rsidR="00F65EDD" w:rsidRPr="00F65EDD" w:rsidRDefault="00F65EDD" w:rsidP="00954B58">
      <w:pPr>
        <w:rPr>
          <w:rFonts w:asciiTheme="majorHAnsi" w:hAnsiTheme="majorHAnsi" w:cs="Arial"/>
        </w:rPr>
      </w:pPr>
    </w:p>
    <w:p w14:paraId="6DD5A5D6" w14:textId="1A707774" w:rsidR="0017591C" w:rsidRPr="00F65EDD" w:rsidRDefault="00313A60" w:rsidP="00F65EDD">
      <w:pPr>
        <w:jc w:val="both"/>
        <w:rPr>
          <w:rFonts w:asciiTheme="majorHAnsi" w:hAnsiTheme="majorHAnsi" w:cs="Arial"/>
        </w:rPr>
      </w:pPr>
      <w:r>
        <w:rPr>
          <w:rFonts w:asciiTheme="majorHAnsi" w:hAnsiTheme="majorHAnsi" w:cs="Arial"/>
        </w:rPr>
        <w:t>Pri obračunu del</w:t>
      </w:r>
      <w:r w:rsidR="00F65EDD" w:rsidRPr="00F65EDD">
        <w:rPr>
          <w:rFonts w:asciiTheme="majorHAnsi" w:hAnsiTheme="majorHAnsi" w:cs="Arial"/>
        </w:rPr>
        <w:t xml:space="preserve"> je </w:t>
      </w:r>
      <w:r>
        <w:rPr>
          <w:rFonts w:asciiTheme="majorHAnsi" w:hAnsiTheme="majorHAnsi" w:cs="Arial"/>
        </w:rPr>
        <w:t xml:space="preserve">del </w:t>
      </w:r>
      <w:r w:rsidR="00F65EDD" w:rsidRPr="00F65EDD">
        <w:rPr>
          <w:rFonts w:asciiTheme="majorHAnsi" w:hAnsiTheme="majorHAnsi" w:cs="Arial"/>
        </w:rPr>
        <w:t>predmet</w:t>
      </w:r>
      <w:r>
        <w:rPr>
          <w:rFonts w:asciiTheme="majorHAnsi" w:hAnsiTheme="majorHAnsi" w:cs="Arial"/>
        </w:rPr>
        <w:t>a</w:t>
      </w:r>
      <w:r w:rsidR="00F65EDD" w:rsidRPr="00F65EDD">
        <w:rPr>
          <w:rFonts w:asciiTheme="majorHAnsi" w:hAnsiTheme="majorHAnsi" w:cs="Arial"/>
        </w:rPr>
        <w:t xml:space="preserve">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 </w:t>
      </w:r>
    </w:p>
    <w:p w14:paraId="64ABA23B" w14:textId="7493EB05" w:rsidR="00F65EDD" w:rsidRPr="00F65EDD" w:rsidRDefault="004F2CA9" w:rsidP="00954B58">
      <w:pPr>
        <w:rPr>
          <w:rFonts w:asciiTheme="majorHAnsi" w:hAnsiTheme="majorHAnsi" w:cs="Arial"/>
        </w:rPr>
      </w:pPr>
      <w:r>
        <w:rPr>
          <w:rFonts w:asciiTheme="majorHAnsi" w:hAnsiTheme="majorHAnsi" w:cs="Arial"/>
        </w:rPr>
        <w:t xml:space="preserve"> </w:t>
      </w:r>
    </w:p>
    <w:p w14:paraId="3847FEAD" w14:textId="33C2D12B" w:rsidR="004A4293" w:rsidRPr="00A02776" w:rsidRDefault="004A4293" w:rsidP="00954B58">
      <w:pPr>
        <w:jc w:val="both"/>
        <w:rPr>
          <w:rFonts w:asciiTheme="majorHAnsi" w:eastAsia="Times New Roman" w:hAnsiTheme="majorHAnsi" w:cs="Arial"/>
          <w:bCs/>
        </w:rPr>
      </w:pPr>
      <w:r w:rsidRPr="00A0277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Pr>
          <w:rFonts w:asciiTheme="majorHAnsi" w:eastAsia="Times New Roman" w:hAnsiTheme="majorHAnsi" w:cs="Arial"/>
          <w:bCs/>
        </w:rPr>
        <w:t xml:space="preserve"> </w:t>
      </w:r>
      <w:r w:rsidR="00FE27DB" w:rsidRPr="00FE27DB">
        <w:rPr>
          <w:rFonts w:asciiTheme="majorHAnsi" w:eastAsia="Times New Roman" w:hAnsiTheme="majorHAnsi" w:cs="Arial"/>
          <w:bCs/>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3D020E09" w14:textId="77777777" w:rsidR="004A4293" w:rsidRPr="00A02776" w:rsidRDefault="004A4293" w:rsidP="00954B58">
      <w:pPr>
        <w:jc w:val="both"/>
        <w:rPr>
          <w:rFonts w:asciiTheme="majorHAnsi" w:hAnsiTheme="majorHAnsi" w:cs="Arial"/>
        </w:rPr>
      </w:pPr>
    </w:p>
    <w:p w14:paraId="785854C1" w14:textId="61B0D950" w:rsidR="004F2CA9" w:rsidRDefault="004F2CA9" w:rsidP="004F2CA9">
      <w:pPr>
        <w:tabs>
          <w:tab w:val="left" w:pos="6660"/>
        </w:tabs>
        <w:jc w:val="both"/>
        <w:rPr>
          <w:rFonts w:asciiTheme="majorHAnsi" w:hAnsiTheme="majorHAnsi" w:cs="Arial"/>
        </w:rPr>
      </w:pPr>
      <w:r w:rsidRPr="004F2CA9">
        <w:rPr>
          <w:rFonts w:asciiTheme="majorHAnsi" w:hAnsiTheme="majorHAnsi" w:cs="Arial"/>
        </w:rPr>
        <w:t>Naložbo sofinancirata Republika Slovenija in Evropska unija iz Kohezijskega sklada.</w:t>
      </w:r>
      <w:r>
        <w:rPr>
          <w:rFonts w:asciiTheme="majorHAnsi" w:hAnsiTheme="majorHAnsi" w:cs="Arial"/>
        </w:rPr>
        <w:t xml:space="preserve"> </w:t>
      </w:r>
      <w:r w:rsidRPr="004F2CA9">
        <w:rPr>
          <w:rFonts w:asciiTheme="majorHAnsi" w:hAnsiTheme="majorHAnsi" w:cs="Arial"/>
        </w:rPr>
        <w:t>Operacija se izvaja v okviru Operativnega program za izvajanje evropske kohezijske politike v obdobju 2014–2020, prednostna naložba 6.1: Vlaganje v vodni sektor  in sicer specifični cilj 2: večja zanesljivost oskrbe z zdravstveno ustrezno pitno vodo, kateremu sledi tudi predmetna investicija Občine Ajdovščina: Celovito hidravlično uravnoteženje vodooskrbnega sistema Hubelj – Skuk.</w:t>
      </w:r>
    </w:p>
    <w:p w14:paraId="344E94AC" w14:textId="77777777" w:rsidR="004F2CA9" w:rsidRDefault="004F2CA9" w:rsidP="00954B58">
      <w:pPr>
        <w:tabs>
          <w:tab w:val="left" w:pos="6660"/>
        </w:tabs>
        <w:jc w:val="both"/>
        <w:rPr>
          <w:rFonts w:asciiTheme="majorHAnsi" w:hAnsiTheme="majorHAnsi" w:cs="Arial"/>
        </w:rPr>
      </w:pPr>
    </w:p>
    <w:p w14:paraId="12E14B49" w14:textId="09A3C8D8" w:rsidR="004A4293" w:rsidRPr="00FB1C00" w:rsidRDefault="004A4293" w:rsidP="00954B58">
      <w:pPr>
        <w:tabs>
          <w:tab w:val="left" w:pos="6660"/>
        </w:tabs>
        <w:jc w:val="both"/>
        <w:rPr>
          <w:rFonts w:asciiTheme="majorHAnsi" w:hAnsiTheme="majorHAnsi" w:cs="Arial"/>
        </w:rPr>
      </w:pPr>
      <w:r w:rsidRPr="00A02776">
        <w:rPr>
          <w:rFonts w:asciiTheme="majorHAnsi" w:hAnsiTheme="majorHAnsi" w:cs="Arial"/>
        </w:rPr>
        <w:t>Vel</w:t>
      </w:r>
      <w:r w:rsidR="008E3ADD" w:rsidRPr="00A02776">
        <w:rPr>
          <w:rFonts w:asciiTheme="majorHAnsi" w:hAnsiTheme="majorHAnsi" w:cs="Arial"/>
        </w:rPr>
        <w:t xml:space="preserve">javnost ponudbe je </w:t>
      </w:r>
      <w:r w:rsidR="008E3ADD" w:rsidRPr="009C2CA6">
        <w:rPr>
          <w:rFonts w:asciiTheme="majorHAnsi" w:hAnsiTheme="majorHAnsi" w:cs="Arial"/>
        </w:rPr>
        <w:t xml:space="preserve">najmanj do </w:t>
      </w:r>
      <w:r w:rsidR="00E00A17">
        <w:rPr>
          <w:rFonts w:asciiTheme="majorHAnsi" w:hAnsiTheme="majorHAnsi" w:cs="Arial"/>
          <w:b/>
          <w:bCs/>
        </w:rPr>
        <w:t>31</w:t>
      </w:r>
      <w:r w:rsidRPr="009C2CA6">
        <w:rPr>
          <w:rFonts w:asciiTheme="majorHAnsi" w:hAnsiTheme="majorHAnsi" w:cs="Arial"/>
          <w:b/>
          <w:bCs/>
        </w:rPr>
        <w:t>.</w:t>
      </w:r>
      <w:r w:rsidR="00EF05A4" w:rsidRPr="009C2CA6">
        <w:rPr>
          <w:rFonts w:asciiTheme="majorHAnsi" w:hAnsiTheme="majorHAnsi" w:cs="Arial"/>
          <w:b/>
          <w:bCs/>
        </w:rPr>
        <w:t xml:space="preserve"> </w:t>
      </w:r>
      <w:r w:rsidR="0075254D">
        <w:rPr>
          <w:rFonts w:asciiTheme="majorHAnsi" w:hAnsiTheme="majorHAnsi" w:cs="Arial"/>
          <w:b/>
          <w:bCs/>
        </w:rPr>
        <w:t>12</w:t>
      </w:r>
      <w:r w:rsidRPr="009C2CA6">
        <w:rPr>
          <w:rFonts w:asciiTheme="majorHAnsi" w:hAnsiTheme="majorHAnsi" w:cs="Arial"/>
          <w:b/>
          <w:bCs/>
        </w:rPr>
        <w:t>.</w:t>
      </w:r>
      <w:r w:rsidR="00EF05A4" w:rsidRPr="009C2CA6">
        <w:rPr>
          <w:rFonts w:asciiTheme="majorHAnsi" w:hAnsiTheme="majorHAnsi" w:cs="Arial"/>
          <w:b/>
          <w:bCs/>
        </w:rPr>
        <w:t xml:space="preserve"> </w:t>
      </w:r>
      <w:r w:rsidR="00072BFE" w:rsidRPr="009C2CA6">
        <w:rPr>
          <w:rFonts w:asciiTheme="majorHAnsi" w:hAnsiTheme="majorHAnsi" w:cs="Arial"/>
          <w:b/>
          <w:bCs/>
        </w:rPr>
        <w:t>202</w:t>
      </w:r>
      <w:r w:rsidR="00F247BF" w:rsidRPr="009C2CA6">
        <w:rPr>
          <w:rFonts w:asciiTheme="majorHAnsi" w:hAnsiTheme="majorHAnsi" w:cs="Arial"/>
          <w:b/>
          <w:bCs/>
        </w:rPr>
        <w:t>1</w:t>
      </w:r>
      <w:r w:rsidRPr="009C2CA6">
        <w:rPr>
          <w:rFonts w:asciiTheme="majorHAnsi" w:hAnsiTheme="majorHAnsi" w:cs="Arial"/>
        </w:rPr>
        <w:t>.</w:t>
      </w:r>
      <w:r w:rsidR="00DA4202" w:rsidRPr="00FB1C00">
        <w:rPr>
          <w:rFonts w:asciiTheme="majorHAnsi" w:hAnsiTheme="majorHAnsi" w:cs="Arial"/>
        </w:rPr>
        <w:tab/>
      </w:r>
    </w:p>
    <w:p w14:paraId="6811E517" w14:textId="77777777" w:rsidR="004A4293" w:rsidRPr="00FB1C00" w:rsidRDefault="004A4293" w:rsidP="00954B58">
      <w:pPr>
        <w:jc w:val="both"/>
        <w:rPr>
          <w:rFonts w:asciiTheme="majorHAnsi" w:hAnsiTheme="majorHAnsi" w:cs="Arial"/>
        </w:rPr>
      </w:pPr>
    </w:p>
    <w:p w14:paraId="118E9EB1"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FB1C00" w:rsidRDefault="004A4293" w:rsidP="00954B58">
      <w:pPr>
        <w:jc w:val="both"/>
        <w:rPr>
          <w:rFonts w:asciiTheme="majorHAnsi" w:hAnsiTheme="majorHAnsi" w:cs="Arial"/>
        </w:rPr>
      </w:pPr>
    </w:p>
    <w:p w14:paraId="4C1FB075"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14:paraId="76C16778"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14:paraId="74AB672B"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izdelava delavniških načrtov;</w:t>
      </w:r>
    </w:p>
    <w:p w14:paraId="6EA1D122"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prevozni stroški;</w:t>
      </w:r>
    </w:p>
    <w:p w14:paraId="50E0F093"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ogled in priprava predračuna;</w:t>
      </w:r>
    </w:p>
    <w:p w14:paraId="607A0E8B"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14:paraId="458CCDDA"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 xml:space="preserve">pridobitev </w:t>
      </w:r>
      <w:proofErr w:type="spellStart"/>
      <w:r w:rsidRPr="00FB1C00">
        <w:rPr>
          <w:rFonts w:asciiTheme="majorHAnsi" w:hAnsiTheme="majorHAnsi" w:cs="Arial"/>
        </w:rPr>
        <w:t>atestne</w:t>
      </w:r>
      <w:proofErr w:type="spellEnd"/>
      <w:r w:rsidRPr="00FB1C00">
        <w:rPr>
          <w:rFonts w:asciiTheme="majorHAnsi" w:hAnsiTheme="majorHAnsi" w:cs="Arial"/>
        </w:rPr>
        <w:t xml:space="preserve"> ter ostale s predpisi in to dokumentacijo zahtevane dokumentacije za vgrajeni material;</w:t>
      </w:r>
    </w:p>
    <w:p w14:paraId="45C1F87D"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iznos in odvoz odpadnega materiala na stalno deponijo s plačilom vseh komunalnih pristojbin;</w:t>
      </w:r>
    </w:p>
    <w:p w14:paraId="3D66BA83" w14:textId="7CD07B1E" w:rsidR="004A4293" w:rsidRPr="004A647C"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 xml:space="preserve">vsa finalna čiščenja med in po končanih delih, </w:t>
      </w:r>
      <w:proofErr w:type="spellStart"/>
      <w:r w:rsidRPr="00FB1C00">
        <w:rPr>
          <w:rFonts w:asciiTheme="majorHAnsi" w:hAnsiTheme="majorHAnsi" w:cs="Arial"/>
        </w:rPr>
        <w:t>pospravitev</w:t>
      </w:r>
      <w:proofErr w:type="spellEnd"/>
      <w:r w:rsidRPr="00FB1C00">
        <w:rPr>
          <w:rFonts w:asciiTheme="majorHAnsi" w:hAnsiTheme="majorHAnsi" w:cs="Arial"/>
        </w:rPr>
        <w:t xml:space="preserve"> gradbišča - delovišča, odvoz vsega odpadnega materiala ter vzpostavitev v prvotno stanje vseh površin in naprav, ki so bile poškodovane - uničene zaradi izvedbe del in deponije gradbenega in izkopanega materiala, </w:t>
      </w:r>
      <w:r w:rsidRPr="004A647C">
        <w:rPr>
          <w:rFonts w:asciiTheme="majorHAnsi" w:hAnsiTheme="majorHAnsi" w:cs="Arial"/>
        </w:rPr>
        <w:t>prevozov, gradbenih barak in drugih del;</w:t>
      </w:r>
    </w:p>
    <w:p w14:paraId="651036DE" w14:textId="218AEA14" w:rsidR="0075254D" w:rsidRPr="004A647C" w:rsidRDefault="0075254D" w:rsidP="008277BB">
      <w:pPr>
        <w:numPr>
          <w:ilvl w:val="0"/>
          <w:numId w:val="25"/>
        </w:numPr>
        <w:ind w:left="426" w:hanging="426"/>
        <w:jc w:val="both"/>
        <w:rPr>
          <w:rFonts w:asciiTheme="majorHAnsi" w:hAnsiTheme="majorHAnsi"/>
        </w:rPr>
      </w:pPr>
      <w:r w:rsidRPr="004A647C">
        <w:rPr>
          <w:rFonts w:asciiTheme="majorHAnsi" w:hAnsiTheme="majorHAnsi"/>
        </w:rPr>
        <w:t xml:space="preserve">izdelava, dobava in montaža gradbiščne table in začasnega ter stalnega panoja, skladno z navodili, objavljenimi na portalu EU </w:t>
      </w:r>
      <w:proofErr w:type="spellStart"/>
      <w:r w:rsidRPr="004A647C">
        <w:rPr>
          <w:rFonts w:asciiTheme="majorHAnsi" w:hAnsiTheme="majorHAnsi"/>
        </w:rPr>
        <w:t>skladi.si</w:t>
      </w:r>
      <w:proofErr w:type="spellEnd"/>
      <w:r w:rsidRPr="004A647C">
        <w:rPr>
          <w:rFonts w:asciiTheme="majorHAnsi" w:hAnsiTheme="majorHAnsi"/>
        </w:rPr>
        <w:t xml:space="preserve"> na 3 lokacijah;</w:t>
      </w:r>
    </w:p>
    <w:p w14:paraId="290E0B08" w14:textId="77777777" w:rsidR="004A4293" w:rsidRPr="004A647C" w:rsidRDefault="004A4293" w:rsidP="008277BB">
      <w:pPr>
        <w:numPr>
          <w:ilvl w:val="0"/>
          <w:numId w:val="25"/>
        </w:numPr>
        <w:ind w:left="426" w:hanging="426"/>
        <w:jc w:val="both"/>
        <w:rPr>
          <w:rFonts w:asciiTheme="majorHAnsi" w:hAnsiTheme="majorHAnsi"/>
        </w:rPr>
      </w:pPr>
      <w:r w:rsidRPr="004A647C">
        <w:rPr>
          <w:rFonts w:asciiTheme="majorHAnsi" w:hAnsiTheme="majorHAnsi" w:cs="Arial"/>
        </w:rPr>
        <w:t>zaščita obstoječih elementov, opreme, prostorov, itd. v okolici objektov/hiš;</w:t>
      </w:r>
    </w:p>
    <w:p w14:paraId="1ACA0AC6" w14:textId="77777777" w:rsidR="004A4293" w:rsidRPr="004A647C" w:rsidRDefault="004A4293" w:rsidP="008277BB">
      <w:pPr>
        <w:numPr>
          <w:ilvl w:val="0"/>
          <w:numId w:val="25"/>
        </w:numPr>
        <w:ind w:left="426" w:hanging="426"/>
        <w:jc w:val="both"/>
        <w:rPr>
          <w:rFonts w:asciiTheme="majorHAnsi" w:hAnsiTheme="majorHAnsi"/>
        </w:rPr>
      </w:pPr>
      <w:r w:rsidRPr="004A647C">
        <w:rPr>
          <w:rFonts w:asciiTheme="majorHAnsi" w:hAnsiTheme="majorHAnsi" w:cs="Arial"/>
        </w:rPr>
        <w:t>vsi predpisani tehnični standardi in normativi, ki so predpisani za posamezno vrsto del;</w:t>
      </w:r>
    </w:p>
    <w:p w14:paraId="540C11BD" w14:textId="77777777" w:rsidR="004A4293" w:rsidRPr="004A647C" w:rsidRDefault="004A4293" w:rsidP="008277BB">
      <w:pPr>
        <w:numPr>
          <w:ilvl w:val="0"/>
          <w:numId w:val="25"/>
        </w:numPr>
        <w:ind w:left="426" w:hanging="426"/>
        <w:jc w:val="both"/>
        <w:rPr>
          <w:rFonts w:asciiTheme="majorHAnsi" w:hAnsiTheme="majorHAnsi"/>
        </w:rPr>
      </w:pPr>
      <w:r w:rsidRPr="004A647C">
        <w:rPr>
          <w:rFonts w:asciiTheme="majorHAnsi" w:hAnsiTheme="majorHAnsi" w:cs="Arial"/>
        </w:rPr>
        <w:t xml:space="preserve">ves pritrdilni, vezni in montažni materiali ter </w:t>
      </w:r>
      <w:proofErr w:type="spellStart"/>
      <w:r w:rsidRPr="004A647C">
        <w:rPr>
          <w:rFonts w:asciiTheme="majorHAnsi" w:hAnsiTheme="majorHAnsi" w:cs="Arial"/>
        </w:rPr>
        <w:t>podkonstrukcije</w:t>
      </w:r>
      <w:proofErr w:type="spellEnd"/>
      <w:r w:rsidRPr="004A647C">
        <w:rPr>
          <w:rFonts w:asciiTheme="majorHAnsi" w:hAnsiTheme="majorHAnsi" w:cs="Arial"/>
        </w:rPr>
        <w:t>, razen pri pozicijah, kjer je to posebej navedeno;</w:t>
      </w:r>
    </w:p>
    <w:p w14:paraId="6E116842" w14:textId="77777777" w:rsidR="004A4293" w:rsidRPr="00FB1C00" w:rsidRDefault="004A4293" w:rsidP="008277BB">
      <w:pPr>
        <w:numPr>
          <w:ilvl w:val="0"/>
          <w:numId w:val="25"/>
        </w:numPr>
        <w:ind w:left="426" w:hanging="426"/>
        <w:jc w:val="both"/>
        <w:rPr>
          <w:rFonts w:asciiTheme="majorHAnsi" w:hAnsiTheme="majorHAnsi"/>
        </w:rPr>
      </w:pPr>
      <w:r w:rsidRPr="004A647C">
        <w:rPr>
          <w:rFonts w:asciiTheme="majorHAnsi" w:hAnsiTheme="majorHAnsi" w:cs="Arial"/>
        </w:rPr>
        <w:t>zavarovanje gradbišča - delovišča pri zavarovalnici</w:t>
      </w:r>
      <w:r w:rsidRPr="00FB1C00">
        <w:rPr>
          <w:rFonts w:asciiTheme="majorHAnsi" w:hAnsiTheme="majorHAnsi" w:cs="Arial"/>
        </w:rPr>
        <w:t xml:space="preserve"> za primere požara, poplav, tatvin, vlomov in podobno za ves čas izvajanja del do dneva predaje naročniku;</w:t>
      </w:r>
    </w:p>
    <w:p w14:paraId="2CD99BB2"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14:paraId="6F8D05C7"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rPr>
        <w:t>dajatve špedicije in carine za opremo, ki je tuje proizvodnje;</w:t>
      </w:r>
    </w:p>
    <w:p w14:paraId="10239D48" w14:textId="77777777" w:rsidR="004A4293" w:rsidRPr="00FB1C00" w:rsidRDefault="004A4293" w:rsidP="008277BB">
      <w:pPr>
        <w:numPr>
          <w:ilvl w:val="0"/>
          <w:numId w:val="25"/>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14:paraId="3EB3EBC3" w14:textId="77777777" w:rsidR="002469B9" w:rsidRDefault="004A4293" w:rsidP="00DA53E1">
      <w:pPr>
        <w:numPr>
          <w:ilvl w:val="0"/>
          <w:numId w:val="25"/>
        </w:numPr>
        <w:ind w:left="426" w:hanging="426"/>
        <w:jc w:val="both"/>
        <w:rPr>
          <w:rFonts w:asciiTheme="majorHAnsi" w:hAnsiTheme="majorHAnsi"/>
        </w:rPr>
      </w:pPr>
      <w:r w:rsidRPr="002469B9">
        <w:rPr>
          <w:rFonts w:asciiTheme="majorHAnsi" w:hAnsiTheme="majorHAnsi"/>
        </w:rPr>
        <w:t>vsa čiščenja okolice posega (cestišč, pločnikov, dvorišč ipd.), ki bodo potrebna zaradi izvedbe njegovega dela;</w:t>
      </w:r>
    </w:p>
    <w:p w14:paraId="51CFB802" w14:textId="572EEFD7" w:rsidR="00BD79EA" w:rsidRPr="002469B9" w:rsidRDefault="00BD79EA" w:rsidP="00DA53E1">
      <w:pPr>
        <w:numPr>
          <w:ilvl w:val="0"/>
          <w:numId w:val="25"/>
        </w:numPr>
        <w:ind w:left="426" w:hanging="426"/>
        <w:jc w:val="both"/>
        <w:rPr>
          <w:rFonts w:asciiTheme="majorHAnsi" w:hAnsiTheme="majorHAnsi"/>
        </w:rPr>
      </w:pPr>
      <w:r w:rsidRPr="002469B9">
        <w:rPr>
          <w:rFonts w:asciiTheme="majorHAnsi" w:hAnsiTheme="majorHAnsi"/>
        </w:rPr>
        <w:t>vse st</w:t>
      </w:r>
      <w:r w:rsidR="002469B9" w:rsidRPr="002469B9">
        <w:rPr>
          <w:rFonts w:asciiTheme="majorHAnsi" w:hAnsiTheme="majorHAnsi"/>
        </w:rPr>
        <w:t>r</w:t>
      </w:r>
      <w:r w:rsidRPr="002469B9">
        <w:rPr>
          <w:rFonts w:asciiTheme="majorHAnsi" w:hAnsiTheme="majorHAnsi"/>
        </w:rPr>
        <w:t>oške v zvezi izpolnjevanjem zahtev s področja komuniciranja vsebin evropske kohezijske politike v programskem obdobju 2014-2020, 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w:t>
      </w:r>
      <w:r w:rsidR="002469B9" w:rsidRPr="002469B9">
        <w:rPr>
          <w:rFonts w:asciiTheme="majorHAnsi" w:hAnsiTheme="majorHAnsi"/>
        </w:rPr>
        <w:t>mbo dokumentacije in to pogodbo;</w:t>
      </w:r>
    </w:p>
    <w:p w14:paraId="077159AB" w14:textId="1F859D28" w:rsidR="004A4293" w:rsidRPr="00FB1C00" w:rsidRDefault="002469B9" w:rsidP="008277BB">
      <w:pPr>
        <w:numPr>
          <w:ilvl w:val="0"/>
          <w:numId w:val="25"/>
        </w:numPr>
        <w:ind w:left="426" w:hanging="426"/>
        <w:jc w:val="both"/>
        <w:rPr>
          <w:rFonts w:asciiTheme="majorHAnsi" w:hAnsiTheme="majorHAnsi"/>
        </w:rPr>
      </w:pPr>
      <w:r>
        <w:rPr>
          <w:rFonts w:asciiTheme="majorHAnsi" w:hAnsiTheme="majorHAnsi"/>
        </w:rPr>
        <w:t>m</w:t>
      </w:r>
      <w:r w:rsidR="004A4293" w:rsidRPr="00FB1C00">
        <w:rPr>
          <w:rFonts w:asciiTheme="majorHAnsi" w:hAnsiTheme="majorHAnsi"/>
        </w:rPr>
        <w:t xml:space="preserve">anipulativni stroški za dodatna dela </w:t>
      </w:r>
      <w:r>
        <w:rPr>
          <w:rFonts w:asciiTheme="majorHAnsi" w:hAnsiTheme="majorHAnsi"/>
        </w:rPr>
        <w:t xml:space="preserve">na ponudbene cene podizvajalcev </w:t>
      </w:r>
      <w:r w:rsidR="004A4293" w:rsidRPr="00FB1C00">
        <w:rPr>
          <w:rFonts w:asciiTheme="majorHAnsi" w:hAnsiTheme="majorHAnsi"/>
        </w:rPr>
        <w:t>so 3 %.</w:t>
      </w:r>
    </w:p>
    <w:p w14:paraId="2289A441" w14:textId="77777777" w:rsidR="004A4293" w:rsidRPr="00FB1C00" w:rsidRDefault="004A4293" w:rsidP="00954B58">
      <w:pPr>
        <w:jc w:val="both"/>
        <w:rPr>
          <w:rFonts w:asciiTheme="majorHAnsi" w:hAnsiTheme="majorHAnsi" w:cs="Arial"/>
        </w:rPr>
      </w:pPr>
      <w:r w:rsidRPr="00FB1C00">
        <w:rPr>
          <w:rFonts w:asciiTheme="majorHAnsi" w:hAnsiTheme="majorHAnsi" w:cs="Arial"/>
        </w:rPr>
        <w:tab/>
      </w:r>
    </w:p>
    <w:p w14:paraId="156F0EC2" w14:textId="77777777" w:rsidR="004A4293" w:rsidRPr="00FB1C00" w:rsidRDefault="004A4293" w:rsidP="003C05E3">
      <w:pPr>
        <w:jc w:val="both"/>
        <w:rPr>
          <w:rFonts w:asciiTheme="majorHAnsi" w:hAnsiTheme="majorHAnsi"/>
        </w:rPr>
      </w:pPr>
      <w:r w:rsidRPr="00FB1C00">
        <w:rPr>
          <w:rFonts w:asciiTheme="majorHAnsi" w:hAnsiTheme="majorHAnsi"/>
        </w:rPr>
        <w:t>Ostale določbe:</w:t>
      </w:r>
      <w:r w:rsidRPr="00FB1C00">
        <w:rPr>
          <w:rFonts w:asciiTheme="majorHAnsi" w:hAnsiTheme="majorHAnsi"/>
        </w:rPr>
        <w:tab/>
      </w:r>
    </w:p>
    <w:p w14:paraId="6095E458" w14:textId="41D68A6F" w:rsidR="004A4293" w:rsidRDefault="004A4293" w:rsidP="008277BB">
      <w:pPr>
        <w:pStyle w:val="Slog31"/>
        <w:numPr>
          <w:ilvl w:val="0"/>
          <w:numId w:val="44"/>
        </w:numPr>
        <w:jc w:val="both"/>
        <w:rPr>
          <w:rFonts w:asciiTheme="majorHAnsi" w:hAnsiTheme="majorHAnsi"/>
        </w:rPr>
      </w:pPr>
      <w:r w:rsidRPr="00FB1C00">
        <w:rPr>
          <w:rFonts w:asciiTheme="majorHAnsi" w:hAnsiTheme="majorHAnsi"/>
        </w:rPr>
        <w:t>obračun del se vrši po dejansko izvedenih količinah;</w:t>
      </w:r>
    </w:p>
    <w:p w14:paraId="1DB453DA" w14:textId="7C584C58" w:rsidR="003C05E3" w:rsidRPr="003C05E3" w:rsidRDefault="003C05E3" w:rsidP="008277BB">
      <w:pPr>
        <w:pStyle w:val="Slog31"/>
        <w:numPr>
          <w:ilvl w:val="0"/>
          <w:numId w:val="44"/>
        </w:numPr>
        <w:jc w:val="both"/>
        <w:rPr>
          <w:rFonts w:asciiTheme="majorHAnsi" w:hAnsiTheme="majorHAnsi"/>
        </w:rPr>
      </w:pPr>
      <w:r>
        <w:rPr>
          <w:rFonts w:asciiTheme="majorHAnsi" w:hAnsiTheme="majorHAnsi"/>
        </w:rPr>
        <w:t>v</w:t>
      </w:r>
      <w:r w:rsidRPr="003C05E3">
        <w:rPr>
          <w:rFonts w:asciiTheme="majorHAnsi" w:hAnsiTheme="majorHAnsi"/>
        </w:rPr>
        <w:t>si izkopi, prevozi in zasipi se obračunavajo v raščenem stanju oziroma vgrajenem;</w:t>
      </w:r>
    </w:p>
    <w:p w14:paraId="5E8989C8" w14:textId="0EE1AE0A" w:rsidR="003C05E3" w:rsidRPr="003C05E3" w:rsidRDefault="003C05E3" w:rsidP="008277BB">
      <w:pPr>
        <w:pStyle w:val="Slog31"/>
        <w:numPr>
          <w:ilvl w:val="0"/>
          <w:numId w:val="44"/>
        </w:numPr>
        <w:jc w:val="both"/>
        <w:rPr>
          <w:rFonts w:asciiTheme="majorHAnsi" w:hAnsiTheme="majorHAnsi"/>
        </w:rPr>
      </w:pPr>
      <w:r>
        <w:rPr>
          <w:rFonts w:asciiTheme="majorHAnsi" w:hAnsiTheme="majorHAnsi"/>
        </w:rPr>
        <w:t>v</w:t>
      </w:r>
      <w:r w:rsidRPr="003C05E3">
        <w:rPr>
          <w:rFonts w:asciiTheme="majorHAnsi" w:hAnsiTheme="majorHAnsi"/>
        </w:rPr>
        <w:t xml:space="preserve">es cevni material, </w:t>
      </w:r>
      <w:proofErr w:type="spellStart"/>
      <w:r w:rsidRPr="003C05E3">
        <w:rPr>
          <w:rFonts w:asciiTheme="majorHAnsi" w:hAnsiTheme="majorHAnsi"/>
        </w:rPr>
        <w:t>fazonski</w:t>
      </w:r>
      <w:proofErr w:type="spellEnd"/>
      <w:r w:rsidRPr="003C05E3">
        <w:rPr>
          <w:rFonts w:asciiTheme="majorHAnsi" w:hAnsiTheme="majorHAnsi"/>
        </w:rPr>
        <w:t xml:space="preserve"> komadi, posebni kosi in armature, pokrovi jaškov, zračniki, jaški in podobni gradbeni produkti in </w:t>
      </w:r>
      <w:proofErr w:type="spellStart"/>
      <w:r w:rsidRPr="003C05E3">
        <w:rPr>
          <w:rFonts w:asciiTheme="majorHAnsi" w:hAnsiTheme="majorHAnsi"/>
        </w:rPr>
        <w:t>prefabrikati</w:t>
      </w:r>
      <w:proofErr w:type="spellEnd"/>
      <w:r w:rsidRPr="003C05E3">
        <w:rPr>
          <w:rFonts w:asciiTheme="majorHAnsi" w:hAnsiTheme="majorHAnsi"/>
        </w:rPr>
        <w:t xml:space="preserve"> vključujejo transport, montažo ter spojni in tesnilni material ustrezne kvalitete;</w:t>
      </w:r>
    </w:p>
    <w:p w14:paraId="7165E2D3" w14:textId="77777777" w:rsidR="004A4293" w:rsidRPr="00FB1C00" w:rsidRDefault="004A4293" w:rsidP="008277BB">
      <w:pPr>
        <w:pStyle w:val="Slog31"/>
        <w:numPr>
          <w:ilvl w:val="0"/>
          <w:numId w:val="44"/>
        </w:numPr>
        <w:jc w:val="both"/>
        <w:rPr>
          <w:rFonts w:asciiTheme="majorHAnsi" w:hAnsiTheme="majorHAnsi"/>
        </w:rPr>
      </w:pPr>
      <w:r w:rsidRPr="00FB1C00">
        <w:rPr>
          <w:rFonts w:asciiTheme="majorHAnsi" w:hAnsiTheme="majorHAnsi"/>
        </w:rPr>
        <w:t>dimenzije za vse novo vgrajene elemente je potrebno predhodno preveriti na gradbišču - delovišču;</w:t>
      </w:r>
    </w:p>
    <w:p w14:paraId="6CBBB734" w14:textId="77777777" w:rsidR="004A4293" w:rsidRPr="00FB1C00" w:rsidRDefault="004A4293" w:rsidP="008277BB">
      <w:pPr>
        <w:pStyle w:val="Slog31"/>
        <w:numPr>
          <w:ilvl w:val="0"/>
          <w:numId w:val="44"/>
        </w:numPr>
        <w:jc w:val="both"/>
        <w:rPr>
          <w:rFonts w:asciiTheme="majorHAnsi" w:hAnsiTheme="majorHAnsi"/>
        </w:rPr>
      </w:pPr>
      <w:r w:rsidRPr="00FB1C00">
        <w:rPr>
          <w:rFonts w:asciiTheme="majorHAnsi" w:hAnsiTheme="majorHAnsi"/>
        </w:rPr>
        <w:t>ponudbeni popis del dejansko predstavlja cenik za izvajanje del.</w:t>
      </w:r>
    </w:p>
    <w:p w14:paraId="78703E26" w14:textId="77777777" w:rsidR="004A4293" w:rsidRPr="00FB1C00" w:rsidRDefault="004A4293" w:rsidP="00954B58">
      <w:pPr>
        <w:pStyle w:val="Slog31"/>
        <w:numPr>
          <w:ilvl w:val="0"/>
          <w:numId w:val="0"/>
        </w:numPr>
        <w:ind w:left="360"/>
        <w:rPr>
          <w:rFonts w:asciiTheme="majorHAnsi" w:hAnsiTheme="majorHAnsi"/>
        </w:rPr>
      </w:pPr>
    </w:p>
    <w:p w14:paraId="050D262E" w14:textId="768FC4D8" w:rsidR="004A4293"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1104B56D" w14:textId="67157B5F" w:rsidR="00394212" w:rsidRPr="00BF0198" w:rsidRDefault="004A647C" w:rsidP="00394212">
      <w:pPr>
        <w:jc w:val="both"/>
        <w:rPr>
          <w:rFonts w:asciiTheme="majorHAnsi" w:hAnsiTheme="majorHAnsi" w:cs="Arial"/>
          <w:color w:val="FF0000"/>
        </w:rPr>
      </w:pPr>
      <w:r>
        <w:rPr>
          <w:rFonts w:asciiTheme="majorHAnsi" w:hAnsiTheme="majorHAnsi" w:cs="Arial"/>
        </w:rPr>
        <w:t xml:space="preserve"> </w:t>
      </w:r>
    </w:p>
    <w:p w14:paraId="7CB0DC47" w14:textId="77777777" w:rsidR="00394212" w:rsidRDefault="00394212" w:rsidP="00394212">
      <w:pPr>
        <w:jc w:val="both"/>
        <w:rPr>
          <w:rFonts w:asciiTheme="majorHAnsi" w:eastAsia="Times New Roman" w:hAnsiTheme="majorHAnsi" w:cs="Arial"/>
          <w:b/>
          <w:bCs/>
        </w:rPr>
      </w:pPr>
      <w:r w:rsidRPr="004A647C">
        <w:rPr>
          <w:rFonts w:asciiTheme="majorHAnsi" w:eastAsia="Times New Roman" w:hAnsiTheme="majorHAnsi" w:cs="Arial"/>
          <w:b/>
          <w:bCs/>
        </w:rPr>
        <w:t xml:space="preserve">Z oddajo ponudbe ponudnik izjavlja, da je seznanjen z dejstvom potencialne </w:t>
      </w:r>
      <w:proofErr w:type="spellStart"/>
      <w:r w:rsidRPr="004A647C">
        <w:rPr>
          <w:rFonts w:asciiTheme="majorHAnsi" w:eastAsia="Times New Roman" w:hAnsiTheme="majorHAnsi" w:cs="Arial"/>
          <w:b/>
          <w:bCs/>
        </w:rPr>
        <w:t>nezagotovljenosti</w:t>
      </w:r>
      <w:proofErr w:type="spellEnd"/>
      <w:r w:rsidRPr="004A647C">
        <w:rPr>
          <w:rFonts w:asciiTheme="majorHAnsi" w:eastAsia="Times New Roman" w:hAnsiTheme="majorHAnsi" w:cs="Arial"/>
          <w:b/>
          <w:bCs/>
        </w:rPr>
        <w:t xml:space="preserve"> dela sredstev, ter da bo javno naročilo oddano izvajalcu le pod </w:t>
      </w:r>
      <w:proofErr w:type="spellStart"/>
      <w:r w:rsidRPr="004A647C">
        <w:rPr>
          <w:rFonts w:asciiTheme="majorHAnsi" w:eastAsia="Times New Roman" w:hAnsiTheme="majorHAnsi" w:cs="Arial"/>
          <w:b/>
          <w:bCs/>
        </w:rPr>
        <w:t>odložnim</w:t>
      </w:r>
      <w:proofErr w:type="spellEnd"/>
      <w:r w:rsidRPr="004A647C">
        <w:rPr>
          <w:rFonts w:asciiTheme="majorHAnsi" w:eastAsia="Times New Roman" w:hAnsiTheme="majorHAnsi" w:cs="Arial"/>
          <w:b/>
          <w:bCs/>
        </w:rPr>
        <w:t xml:space="preserve"> pogojem, če bo pridobil </w:t>
      </w:r>
      <w:proofErr w:type="spellStart"/>
      <w:r w:rsidRPr="004A647C">
        <w:rPr>
          <w:rFonts w:asciiTheme="majorHAnsi" w:eastAsia="Times New Roman" w:hAnsiTheme="majorHAnsi" w:cs="Arial"/>
          <w:b/>
          <w:bCs/>
        </w:rPr>
        <w:t>sofinancerska</w:t>
      </w:r>
      <w:proofErr w:type="spellEnd"/>
      <w:r w:rsidRPr="004A647C">
        <w:rPr>
          <w:rFonts w:asciiTheme="majorHAnsi" w:eastAsia="Times New Roman" w:hAnsiTheme="majorHAnsi" w:cs="Arial"/>
          <w:b/>
          <w:bCs/>
        </w:rPr>
        <w:t xml:space="preserve"> sredstva ter da navedeni pogoj ne predstavlja kakršnekoli zaveze do razpisovalca/(so)financerja ter ne vpliva na postopek dodeljevanja!</w:t>
      </w:r>
    </w:p>
    <w:p w14:paraId="647E5540" w14:textId="77777777" w:rsidR="00842EF8" w:rsidRPr="00FB1C00" w:rsidRDefault="004A4293" w:rsidP="00954B58">
      <w:pPr>
        <w:jc w:val="both"/>
        <w:rPr>
          <w:rFonts w:asciiTheme="majorHAnsi" w:hAnsiTheme="majorHAnsi" w:cs="Arial"/>
        </w:rPr>
      </w:pPr>
      <w:r w:rsidRPr="00FB1C00">
        <w:rPr>
          <w:rFonts w:asciiTheme="majorHAnsi" w:eastAsia="Times New Roman" w:hAnsiTheme="majorHAnsi" w:cs="Arial"/>
          <w:b/>
          <w:bCs/>
        </w:rPr>
        <w:t xml:space="preserve"> </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31E51410" w14:textId="77777777" w:rsidR="00F65EDD" w:rsidRDefault="00F65EDD">
      <w:pPr>
        <w:rPr>
          <w:rFonts w:asciiTheme="majorHAnsi" w:hAnsiTheme="majorHAnsi" w:cs="Arial"/>
          <w:b/>
          <w:bCs/>
          <w:i/>
          <w:iCs/>
          <w:sz w:val="24"/>
          <w:szCs w:val="24"/>
          <w:u w:val="single"/>
        </w:rPr>
      </w:pPr>
      <w:r>
        <w:rPr>
          <w:rFonts w:asciiTheme="majorHAnsi" w:hAnsiTheme="majorHAnsi"/>
          <w:szCs w:val="24"/>
        </w:rPr>
        <w:br w:type="page"/>
      </w:r>
    </w:p>
    <w:p w14:paraId="01CDD251" w14:textId="58B1A3C8" w:rsidR="009F661E" w:rsidRPr="00B54461" w:rsidRDefault="009F661E" w:rsidP="008277BB">
      <w:pPr>
        <w:pStyle w:val="javnanaroilapodnaslov"/>
        <w:framePr w:wrap="auto" w:vAnchor="margin" w:yAlign="inline"/>
        <w:numPr>
          <w:ilvl w:val="1"/>
          <w:numId w:val="42"/>
        </w:numPr>
        <w:spacing w:before="0" w:after="0"/>
        <w:rPr>
          <w:rFonts w:asciiTheme="majorHAnsi" w:hAnsiTheme="majorHAnsi"/>
          <w:szCs w:val="24"/>
          <w:lang w:val="sl-SI"/>
        </w:rPr>
      </w:pPr>
      <w:bookmarkStart w:id="7" w:name="_Toc73612145"/>
      <w:proofErr w:type="spellStart"/>
      <w:r w:rsidRPr="00B54461">
        <w:rPr>
          <w:rFonts w:asciiTheme="majorHAnsi" w:hAnsiTheme="majorHAnsi"/>
          <w:szCs w:val="24"/>
          <w:lang w:val="sl-SI"/>
        </w:rPr>
        <w:t>obr</w:t>
      </w:r>
      <w:proofErr w:type="spellEnd"/>
      <w:r w:rsidRPr="00B54461">
        <w:rPr>
          <w:rFonts w:asciiTheme="majorHAnsi" w:hAnsiTheme="majorHAnsi"/>
          <w:szCs w:val="24"/>
          <w:lang w:val="sl-SI"/>
        </w:rPr>
        <w:t>.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8277BB">
      <w:pPr>
        <w:pStyle w:val="javnanaroilapodnaslov"/>
        <w:framePr w:wrap="auto" w:vAnchor="margin" w:yAlign="inline"/>
        <w:numPr>
          <w:ilvl w:val="1"/>
          <w:numId w:val="42"/>
        </w:numPr>
        <w:spacing w:before="0" w:after="0"/>
        <w:rPr>
          <w:rFonts w:asciiTheme="majorHAnsi" w:hAnsiTheme="majorHAnsi"/>
          <w:szCs w:val="24"/>
        </w:rPr>
      </w:pPr>
      <w:bookmarkStart w:id="8" w:name="_Toc73612146"/>
      <w:r w:rsidRPr="00B54461">
        <w:rPr>
          <w:rFonts w:asciiTheme="majorHAnsi" w:hAnsiTheme="majorHAnsi"/>
          <w:szCs w:val="24"/>
          <w:lang w:val="sl-SI"/>
        </w:rPr>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0EC21F32"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075C00" w:rsidRPr="00075C00">
        <w:rPr>
          <w:rFonts w:asciiTheme="majorHAnsi" w:hAnsiTheme="majorHAnsi" w:cs="Arial"/>
          <w:b/>
          <w:lang w:eastAsia="en-US"/>
        </w:rPr>
        <w:t>Celovito hidravlično uravnoteženje vodooskrbnega sistema Hubelj – Skuk</w:t>
      </w:r>
      <w:r w:rsidRPr="00075C00">
        <w:rPr>
          <w:rFonts w:asciiTheme="majorHAnsi" w:hAnsiTheme="majorHAnsi" w:cs="Arial"/>
          <w:lang w:eastAsia="en-US"/>
        </w:rPr>
        <w:t>«</w:t>
      </w:r>
      <w:r w:rsidRPr="00FB1C00">
        <w:rPr>
          <w:rFonts w:asciiTheme="majorHAnsi" w:hAnsiTheme="majorHAnsi" w:cs="Arial"/>
          <w:lang w:eastAsia="en-US"/>
        </w:rPr>
        <w:t>,</w:t>
      </w:r>
      <w:r w:rsidRPr="00FB1C00">
        <w:rPr>
          <w:rFonts w:asciiTheme="majorHAnsi" w:hAnsiTheme="majorHAnsi" w:cs="Arial"/>
          <w:b/>
          <w:lang w:eastAsia="en-US"/>
        </w:rPr>
        <w:t xml:space="preserve"> </w:t>
      </w:r>
      <w:r w:rsidR="00E12E27">
        <w:rPr>
          <w:rFonts w:asciiTheme="majorHAnsi" w:hAnsiTheme="majorHAnsi" w:cs="Arial"/>
          <w:lang w:eastAsia="en-US"/>
        </w:rPr>
        <w:t>poslano v objavo</w:t>
      </w:r>
      <w:r w:rsidR="002713F6">
        <w:rPr>
          <w:rFonts w:asciiTheme="majorHAnsi" w:hAnsiTheme="majorHAnsi" w:cs="Arial"/>
          <w:lang w:eastAsia="en-US"/>
        </w:rPr>
        <w:t xml:space="preserve"> dne 3. 6.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8277BB">
      <w:pPr>
        <w:pStyle w:val="javnanaroilapodnaslov"/>
        <w:framePr w:wrap="auto" w:vAnchor="margin" w:yAlign="inline"/>
        <w:numPr>
          <w:ilvl w:val="1"/>
          <w:numId w:val="42"/>
        </w:numPr>
        <w:spacing w:before="0" w:after="0"/>
        <w:rPr>
          <w:rFonts w:asciiTheme="majorHAnsi" w:hAnsiTheme="majorHAnsi"/>
          <w:szCs w:val="24"/>
        </w:rPr>
      </w:pPr>
      <w:bookmarkStart w:id="18" w:name="_Toc73612147"/>
      <w:proofErr w:type="spellStart"/>
      <w:r w:rsidRPr="00B54461">
        <w:rPr>
          <w:rFonts w:asciiTheme="majorHAnsi" w:hAnsiTheme="majorHAnsi"/>
          <w:szCs w:val="24"/>
        </w:rPr>
        <w:t>obr</w:t>
      </w:r>
      <w:proofErr w:type="spellEnd"/>
      <w:r w:rsidRPr="00B54461">
        <w:rPr>
          <w:rFonts w:asciiTheme="majorHAnsi" w:hAnsiTheme="majorHAnsi"/>
          <w:szCs w:val="24"/>
        </w:rPr>
        <w:t>.</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FB1C00"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14:paraId="03DDC35E" w14:textId="77777777" w:rsidTr="00EE624A">
        <w:tc>
          <w:tcPr>
            <w:tcW w:w="9060" w:type="dxa"/>
          </w:tcPr>
          <w:p w14:paraId="2C944F59"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50B4D8E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14:paraId="15B7BB6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449D1FA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40D4C6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417DD98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14:paraId="3C96F40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14:paraId="124E683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18EBF9E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14:paraId="0780A92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14:paraId="6DE70C1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53C7F25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14:paraId="7062E5C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4F8DED1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7DE0DAD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11617E0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14:paraId="642DB69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48C311C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24A449F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934FA30" w14:textId="77777777" w:rsidR="00AB6BB5" w:rsidRPr="00FB1C00" w:rsidRDefault="00AB6BB5" w:rsidP="00954B58">
            <w:pPr>
              <w:jc w:val="both"/>
              <w:rPr>
                <w:rFonts w:asciiTheme="majorHAnsi" w:hAnsiTheme="majorHAnsi" w:cs="Arial"/>
                <w:lang w:eastAsia="en-US"/>
              </w:rPr>
            </w:pPr>
          </w:p>
          <w:p w14:paraId="106ECC7F"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1263C891" w14:textId="03784893" w:rsidR="009A3BD0" w:rsidRPr="00FB1C00" w:rsidRDefault="009A3BD0" w:rsidP="00954B58">
            <w:pPr>
              <w:jc w:val="both"/>
              <w:rPr>
                <w:rFonts w:asciiTheme="majorHAnsi" w:hAnsiTheme="majorHAnsi" w:cs="Arial"/>
                <w:lang w:eastAsia="en-US"/>
              </w:rPr>
            </w:pPr>
          </w:p>
          <w:p w14:paraId="13C1DAD0" w14:textId="77777777" w:rsidR="009A3BD0" w:rsidRPr="009A3BD0" w:rsidRDefault="009A3BD0" w:rsidP="009A3BD0">
            <w:pPr>
              <w:jc w:val="both"/>
              <w:rPr>
                <w:rFonts w:asciiTheme="majorHAnsi" w:eastAsia="Calibri" w:hAnsiTheme="majorHAnsi" w:cs="Arial"/>
                <w:lang w:eastAsia="en-US"/>
              </w:rPr>
            </w:pPr>
            <w:r w:rsidRPr="009A3BD0">
              <w:rPr>
                <w:rFonts w:asciiTheme="majorHAnsi" w:eastAsia="Calibri" w:hAnsiTheme="majorHAnsi" w:cs="Arial"/>
                <w:lang w:eastAsia="en-US"/>
              </w:rPr>
              <w:t>Morebitne spore v zvezi s tem zavarovanjem rešuje stvarno pristojno sodišče v Ljubljani.</w:t>
            </w:r>
          </w:p>
          <w:p w14:paraId="0EF40760" w14:textId="77777777" w:rsidR="009A3BD0" w:rsidRPr="009A3BD0" w:rsidRDefault="009A3BD0" w:rsidP="009A3BD0">
            <w:pPr>
              <w:jc w:val="both"/>
              <w:rPr>
                <w:rFonts w:asciiTheme="majorHAnsi" w:eastAsia="Calibri" w:hAnsiTheme="majorHAnsi" w:cs="Arial"/>
                <w:lang w:eastAsia="en-US"/>
              </w:rPr>
            </w:pPr>
          </w:p>
          <w:p w14:paraId="42CBAEFD" w14:textId="77777777" w:rsidR="009A3BD0" w:rsidRPr="009A3BD0" w:rsidRDefault="009A3BD0" w:rsidP="009A3BD0">
            <w:pPr>
              <w:jc w:val="both"/>
              <w:rPr>
                <w:rFonts w:asciiTheme="majorHAnsi" w:eastAsia="Calibri" w:hAnsiTheme="majorHAnsi" w:cs="Arial"/>
                <w:lang w:eastAsia="en-US"/>
              </w:rPr>
            </w:pPr>
            <w:r w:rsidRPr="009A3BD0">
              <w:rPr>
                <w:rFonts w:asciiTheme="majorHAnsi" w:eastAsia="Calibri" w:hAnsiTheme="majorHAnsi" w:cs="Arial"/>
                <w:lang w:eastAsia="en-US"/>
              </w:rPr>
              <w:t>Za to zavarovanje veljajo Enotna pravila za garancije na poziv (EPGP) revizija iz leta 2010, izdana pri MTZ pod št. 758.</w:t>
            </w:r>
            <w:r w:rsidRPr="009A3BD0">
              <w:rPr>
                <w:rFonts w:asciiTheme="majorHAnsi" w:eastAsia="Calibri" w:hAnsiTheme="majorHAnsi" w:cs="Arial"/>
                <w:lang w:eastAsia="en-US"/>
              </w:rPr>
              <w:tab/>
            </w:r>
          </w:p>
          <w:p w14:paraId="17F5D892" w14:textId="77777777" w:rsidR="00AB6BB5" w:rsidRPr="00FB1C00" w:rsidRDefault="00AB6BB5" w:rsidP="00954B58">
            <w:pPr>
              <w:jc w:val="both"/>
              <w:rPr>
                <w:rFonts w:asciiTheme="majorHAnsi" w:hAnsiTheme="majorHAnsi" w:cs="Arial"/>
                <w:lang w:eastAsia="en-US"/>
              </w:rPr>
            </w:pPr>
          </w:p>
          <w:p w14:paraId="4D821402" w14:textId="77777777" w:rsidR="00AB6BB5" w:rsidRPr="00FB1C00" w:rsidRDefault="00AB6BB5" w:rsidP="00954B58">
            <w:pPr>
              <w:jc w:val="both"/>
              <w:rPr>
                <w:rFonts w:asciiTheme="majorHAnsi" w:hAnsiTheme="majorHAnsi" w:cs="Arial"/>
                <w:lang w:eastAsia="en-US"/>
              </w:rPr>
            </w:pPr>
          </w:p>
          <w:p w14:paraId="124668B2" w14:textId="77777777" w:rsidR="00AB6BB5" w:rsidRPr="00FB1C00" w:rsidRDefault="00AB6BB5" w:rsidP="00954B58">
            <w:pPr>
              <w:jc w:val="both"/>
              <w:rPr>
                <w:rFonts w:asciiTheme="majorHAnsi" w:hAnsiTheme="majorHAnsi" w:cs="Arial"/>
                <w:lang w:eastAsia="en-US"/>
              </w:rPr>
            </w:pPr>
          </w:p>
          <w:p w14:paraId="322B3195"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3E19EE75" w14:textId="77777777" w:rsidR="00AB6BB5" w:rsidRPr="00FB1C00" w:rsidRDefault="00AB6BB5" w:rsidP="00954B58">
            <w:pPr>
              <w:rPr>
                <w:rFonts w:asciiTheme="majorHAnsi" w:hAnsiTheme="majorHAnsi" w:cs="Arial"/>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8277BB">
      <w:pPr>
        <w:pStyle w:val="javnanaroilapodnaslov"/>
        <w:framePr w:wrap="auto" w:vAnchor="margin" w:yAlign="inline"/>
        <w:numPr>
          <w:ilvl w:val="1"/>
          <w:numId w:val="42"/>
        </w:numPr>
        <w:spacing w:before="0" w:after="0"/>
        <w:rPr>
          <w:rFonts w:asciiTheme="majorHAnsi" w:hAnsiTheme="majorHAnsi"/>
          <w:szCs w:val="24"/>
        </w:rPr>
      </w:pPr>
      <w:bookmarkStart w:id="19" w:name="_Toc73612148"/>
      <w:proofErr w:type="spellStart"/>
      <w:r w:rsidRPr="00B54461">
        <w:rPr>
          <w:rFonts w:asciiTheme="majorHAnsi" w:hAnsiTheme="majorHAnsi"/>
          <w:szCs w:val="24"/>
        </w:rPr>
        <w:t>obr</w:t>
      </w:r>
      <w:proofErr w:type="spellEnd"/>
      <w:r w:rsidRPr="00B54461">
        <w:rPr>
          <w:rFonts w:asciiTheme="majorHAnsi" w:hAnsiTheme="majorHAnsi"/>
          <w:szCs w:val="24"/>
        </w:rPr>
        <w:t>.</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B54461" w:rsidRDefault="00BF02ED" w:rsidP="00954B58">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14:paraId="2ED0E722" w14:textId="77777777" w:rsidTr="00EE624A">
        <w:tc>
          <w:tcPr>
            <w:tcW w:w="9060" w:type="dxa"/>
          </w:tcPr>
          <w:p w14:paraId="7EDB1A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3696CDCC" w14:textId="77777777" w:rsidR="00AB6BB5" w:rsidRPr="00FB1C00" w:rsidRDefault="00AB6BB5" w:rsidP="00954B58">
            <w:pPr>
              <w:keepNext/>
              <w:jc w:val="both"/>
              <w:rPr>
                <w:rFonts w:asciiTheme="majorHAnsi" w:hAnsiTheme="majorHAnsi" w:cs="Arial"/>
                <w:lang w:eastAsia="en-US"/>
              </w:rPr>
            </w:pPr>
          </w:p>
          <w:p w14:paraId="5261C9AC"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14:paraId="0C82BF07"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0EE72678" w14:textId="77777777" w:rsidR="00AB6BB5" w:rsidRPr="00FB1C00" w:rsidRDefault="00AB6BB5" w:rsidP="00954B58">
            <w:pPr>
              <w:keepNext/>
              <w:jc w:val="both"/>
              <w:rPr>
                <w:rFonts w:asciiTheme="majorHAnsi" w:hAnsiTheme="majorHAnsi" w:cs="Arial"/>
                <w:lang w:eastAsia="en-US"/>
              </w:rPr>
            </w:pPr>
          </w:p>
          <w:p w14:paraId="54BB828A"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388BC3C5" w14:textId="77777777" w:rsidR="00AB6BB5" w:rsidRPr="00FB1C00" w:rsidRDefault="00AB6BB5" w:rsidP="00954B58">
            <w:pPr>
              <w:keepNext/>
              <w:jc w:val="both"/>
              <w:rPr>
                <w:rFonts w:asciiTheme="majorHAnsi" w:hAnsiTheme="majorHAnsi" w:cs="Arial"/>
                <w:lang w:eastAsia="en-US"/>
              </w:rPr>
            </w:pPr>
          </w:p>
          <w:p w14:paraId="64E23C0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56259BC1" w14:textId="77777777" w:rsidR="00AB6BB5" w:rsidRPr="00FB1C00" w:rsidRDefault="00AB6BB5" w:rsidP="00954B58">
            <w:pPr>
              <w:keepNext/>
              <w:jc w:val="both"/>
              <w:rPr>
                <w:rFonts w:asciiTheme="majorHAnsi" w:hAnsiTheme="majorHAnsi" w:cs="Arial"/>
                <w:lang w:eastAsia="en-US"/>
              </w:rPr>
            </w:pPr>
          </w:p>
          <w:p w14:paraId="7BD51254"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14:paraId="382D0AD7" w14:textId="77777777" w:rsidR="00AB6BB5" w:rsidRPr="00FB1C00" w:rsidRDefault="00AB6BB5" w:rsidP="00954B58">
            <w:pPr>
              <w:keepNext/>
              <w:jc w:val="both"/>
              <w:rPr>
                <w:rFonts w:asciiTheme="majorHAnsi" w:hAnsiTheme="majorHAnsi" w:cs="Arial"/>
                <w:lang w:eastAsia="en-US"/>
              </w:rPr>
            </w:pPr>
          </w:p>
          <w:p w14:paraId="3305AA5B"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14:paraId="7B652D23" w14:textId="77777777" w:rsidR="00AB6BB5" w:rsidRPr="00FB1C00" w:rsidRDefault="00AB6BB5" w:rsidP="00954B58">
            <w:pPr>
              <w:keepNext/>
              <w:jc w:val="both"/>
              <w:rPr>
                <w:rFonts w:asciiTheme="majorHAnsi" w:hAnsiTheme="majorHAnsi" w:cs="Arial"/>
                <w:lang w:eastAsia="en-US"/>
              </w:rPr>
            </w:pPr>
          </w:p>
          <w:p w14:paraId="73818DE0"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4C2CB572" w14:textId="77777777" w:rsidR="00AB6BB5" w:rsidRPr="00FB1C00" w:rsidRDefault="00AB6BB5" w:rsidP="00954B58">
            <w:pPr>
              <w:keepNext/>
              <w:jc w:val="both"/>
              <w:rPr>
                <w:rFonts w:asciiTheme="majorHAnsi" w:hAnsiTheme="majorHAnsi" w:cs="Arial"/>
                <w:lang w:eastAsia="en-US"/>
              </w:rPr>
            </w:pPr>
          </w:p>
          <w:p w14:paraId="6A39C5FB"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14:paraId="456D19C8" w14:textId="77777777" w:rsidR="00AB6BB5" w:rsidRPr="00FB1C00" w:rsidRDefault="00AB6BB5" w:rsidP="00954B58">
            <w:pPr>
              <w:keepNext/>
              <w:jc w:val="both"/>
              <w:rPr>
                <w:rFonts w:asciiTheme="majorHAnsi" w:hAnsiTheme="majorHAnsi" w:cs="Arial"/>
                <w:lang w:eastAsia="en-US"/>
              </w:rPr>
            </w:pPr>
          </w:p>
          <w:p w14:paraId="0582E135"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09064FAD" w14:textId="77777777" w:rsidR="00AB6BB5" w:rsidRPr="00FB1C00" w:rsidRDefault="00AB6BB5" w:rsidP="00954B58">
            <w:pPr>
              <w:keepNext/>
              <w:jc w:val="both"/>
              <w:rPr>
                <w:rFonts w:asciiTheme="majorHAnsi" w:hAnsiTheme="majorHAnsi" w:cs="Arial"/>
                <w:lang w:eastAsia="en-US"/>
              </w:rPr>
            </w:pPr>
          </w:p>
          <w:p w14:paraId="522B53C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14:paraId="6339A80C" w14:textId="77777777" w:rsidR="00AB6BB5" w:rsidRPr="00FB1C00" w:rsidRDefault="00AB6BB5" w:rsidP="00954B58">
            <w:pPr>
              <w:keepNext/>
              <w:jc w:val="both"/>
              <w:rPr>
                <w:rFonts w:asciiTheme="majorHAnsi" w:hAnsiTheme="majorHAnsi" w:cs="Arial"/>
                <w:lang w:eastAsia="en-US"/>
              </w:rPr>
            </w:pPr>
          </w:p>
          <w:p w14:paraId="35F0BB6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6F51956F" w14:textId="77777777" w:rsidR="00AB6BB5" w:rsidRPr="00FB1C00" w:rsidRDefault="00AB6BB5" w:rsidP="00954B58">
            <w:pPr>
              <w:keepNext/>
              <w:jc w:val="both"/>
              <w:rPr>
                <w:rFonts w:asciiTheme="majorHAnsi" w:hAnsiTheme="majorHAnsi" w:cs="Arial"/>
                <w:lang w:eastAsia="en-US"/>
              </w:rPr>
            </w:pPr>
          </w:p>
          <w:p w14:paraId="27DEC6AD"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28789E5C" w14:textId="77777777" w:rsidR="00AB6BB5" w:rsidRPr="00FB1C00" w:rsidRDefault="00AB6BB5" w:rsidP="00954B58">
            <w:pPr>
              <w:keepNext/>
              <w:jc w:val="both"/>
              <w:rPr>
                <w:rFonts w:asciiTheme="majorHAnsi" w:hAnsiTheme="majorHAnsi" w:cs="Arial"/>
                <w:lang w:eastAsia="en-US"/>
              </w:rPr>
            </w:pPr>
          </w:p>
          <w:p w14:paraId="365FFC2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7257EE6C" w14:textId="77777777" w:rsidR="00AB6BB5" w:rsidRPr="00FB1C00" w:rsidRDefault="00AB6BB5" w:rsidP="00954B58">
            <w:pPr>
              <w:keepNext/>
              <w:jc w:val="both"/>
              <w:rPr>
                <w:rFonts w:asciiTheme="majorHAnsi" w:hAnsiTheme="majorHAnsi" w:cs="Arial"/>
                <w:lang w:eastAsia="en-US"/>
              </w:rPr>
            </w:pPr>
          </w:p>
          <w:p w14:paraId="326299D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0BB3FF69" w14:textId="77777777" w:rsidR="00AB6BB5" w:rsidRPr="00FB1C00" w:rsidRDefault="00AB6BB5" w:rsidP="00954B58">
            <w:pPr>
              <w:keepNext/>
              <w:jc w:val="both"/>
              <w:rPr>
                <w:rFonts w:asciiTheme="majorHAnsi" w:hAnsiTheme="majorHAnsi" w:cs="Arial"/>
                <w:lang w:eastAsia="en-US"/>
              </w:rPr>
            </w:pPr>
          </w:p>
          <w:p w14:paraId="135A04C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7F75675B" w14:textId="77777777" w:rsidR="00AB6BB5" w:rsidRPr="00FB1C00" w:rsidRDefault="00AB6BB5" w:rsidP="00954B5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FB1C00" w:rsidRDefault="00AB6BB5" w:rsidP="00954B58">
            <w:pPr>
              <w:jc w:val="both"/>
              <w:rPr>
                <w:rFonts w:asciiTheme="majorHAnsi" w:hAnsiTheme="majorHAnsi" w:cs="Arial"/>
                <w:lang w:eastAsia="en-US"/>
              </w:rPr>
            </w:pPr>
          </w:p>
          <w:p w14:paraId="6B7FD83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FB1C00" w:rsidRDefault="00AB6BB5" w:rsidP="00954B58">
            <w:pPr>
              <w:jc w:val="both"/>
              <w:rPr>
                <w:rFonts w:asciiTheme="majorHAnsi" w:hAnsiTheme="majorHAnsi" w:cs="Arial"/>
                <w:lang w:eastAsia="en-US"/>
              </w:rPr>
            </w:pPr>
          </w:p>
          <w:p w14:paraId="3237F552" w14:textId="77777777" w:rsidR="009A3BD0" w:rsidRPr="009A3BD0" w:rsidRDefault="009A3BD0" w:rsidP="009A3BD0">
            <w:pPr>
              <w:jc w:val="both"/>
              <w:rPr>
                <w:rFonts w:asciiTheme="majorHAnsi" w:eastAsia="Calibri" w:hAnsiTheme="majorHAnsi" w:cs="Arial"/>
                <w:lang w:eastAsia="en-US"/>
              </w:rPr>
            </w:pPr>
            <w:r>
              <w:rPr>
                <w:rFonts w:asciiTheme="majorHAnsi" w:hAnsiTheme="majorHAnsi" w:cs="Arial"/>
                <w:lang w:eastAsia="en-US"/>
              </w:rPr>
              <w:t xml:space="preserve"> </w:t>
            </w:r>
            <w:r w:rsidRPr="009A3BD0">
              <w:rPr>
                <w:rFonts w:asciiTheme="majorHAnsi" w:eastAsia="Calibri" w:hAnsiTheme="majorHAnsi" w:cs="Arial"/>
                <w:lang w:eastAsia="en-US"/>
              </w:rPr>
              <w:t>Morebitne spore v zvezi s tem zavarovanjem rešuje stvarno pristojno sodišče v Ljubljani.</w:t>
            </w:r>
          </w:p>
          <w:p w14:paraId="27CB2382" w14:textId="77777777" w:rsidR="009A3BD0" w:rsidRPr="009A3BD0" w:rsidRDefault="009A3BD0" w:rsidP="009A3BD0">
            <w:pPr>
              <w:jc w:val="both"/>
              <w:rPr>
                <w:rFonts w:asciiTheme="majorHAnsi" w:eastAsia="Calibri" w:hAnsiTheme="majorHAnsi" w:cs="Arial"/>
                <w:lang w:eastAsia="en-US"/>
              </w:rPr>
            </w:pPr>
          </w:p>
          <w:p w14:paraId="371DE81A" w14:textId="77777777" w:rsidR="009A3BD0" w:rsidRPr="009A3BD0" w:rsidRDefault="009A3BD0" w:rsidP="009A3BD0">
            <w:pPr>
              <w:jc w:val="both"/>
              <w:rPr>
                <w:rFonts w:asciiTheme="majorHAnsi" w:eastAsia="Calibri" w:hAnsiTheme="majorHAnsi" w:cs="Arial"/>
                <w:lang w:eastAsia="en-US"/>
              </w:rPr>
            </w:pPr>
            <w:r w:rsidRPr="009A3BD0">
              <w:rPr>
                <w:rFonts w:asciiTheme="majorHAnsi" w:eastAsia="Calibri" w:hAnsiTheme="majorHAnsi" w:cs="Arial"/>
                <w:lang w:eastAsia="en-US"/>
              </w:rPr>
              <w:t>Za to zavarovanje veljajo Enotna pravila za garancije na poziv (EPGP) revizija iz leta 2010, izdana pri MTZ pod št. 758.</w:t>
            </w:r>
            <w:r w:rsidRPr="009A3BD0">
              <w:rPr>
                <w:rFonts w:asciiTheme="majorHAnsi" w:eastAsia="Calibri" w:hAnsiTheme="majorHAnsi" w:cs="Arial"/>
                <w:lang w:eastAsia="en-US"/>
              </w:rPr>
              <w:tab/>
            </w:r>
          </w:p>
          <w:p w14:paraId="2D5C3BA9" w14:textId="4A673C82" w:rsidR="00AB6BB5" w:rsidRPr="00FB1C00" w:rsidRDefault="00AB6BB5" w:rsidP="00954B58">
            <w:pPr>
              <w:jc w:val="both"/>
              <w:rPr>
                <w:rFonts w:asciiTheme="majorHAnsi" w:hAnsiTheme="majorHAnsi" w:cs="Arial"/>
                <w:lang w:eastAsia="en-US"/>
              </w:rPr>
            </w:pPr>
          </w:p>
          <w:p w14:paraId="466995B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59EE877F" w14:textId="77777777" w:rsidR="00AB6BB5" w:rsidRPr="00FB1C00" w:rsidRDefault="00AB6BB5" w:rsidP="00954B58">
            <w:pPr>
              <w:rPr>
                <w:rFonts w:asciiTheme="majorHAnsi" w:hAnsiTheme="majorHAnsi" w:cs="Arial"/>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8277BB">
      <w:pPr>
        <w:pStyle w:val="javnanaroilapodnaslov"/>
        <w:framePr w:wrap="auto" w:vAnchor="margin" w:yAlign="inline"/>
        <w:numPr>
          <w:ilvl w:val="1"/>
          <w:numId w:val="42"/>
        </w:numPr>
        <w:spacing w:before="0" w:after="0"/>
        <w:rPr>
          <w:rFonts w:asciiTheme="majorHAnsi" w:hAnsiTheme="majorHAnsi"/>
          <w:szCs w:val="24"/>
        </w:rPr>
      </w:pPr>
      <w:bookmarkStart w:id="20" w:name="_Toc73612149"/>
      <w:proofErr w:type="spellStart"/>
      <w:r w:rsidRPr="00B54461">
        <w:rPr>
          <w:rFonts w:asciiTheme="majorHAnsi" w:hAnsiTheme="majorHAnsi"/>
          <w:szCs w:val="24"/>
        </w:rPr>
        <w:t>obr</w:t>
      </w:r>
      <w:proofErr w:type="spellEnd"/>
      <w:r w:rsidRPr="00B54461">
        <w:rPr>
          <w:rFonts w:asciiTheme="majorHAnsi" w:hAnsiTheme="majorHAnsi"/>
          <w:szCs w:val="24"/>
        </w:rPr>
        <w:t>.</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3950A05" w:rsidR="00BF6A2A" w:rsidRPr="00FB1C00" w:rsidRDefault="00005BE7"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4362249D" w14:textId="37ECBBD7" w:rsidR="00D3204F" w:rsidRDefault="00075C00" w:rsidP="00D3204F">
      <w:pPr>
        <w:keepLines/>
        <w:widowControl w:val="0"/>
        <w:jc w:val="center"/>
        <w:rPr>
          <w:rFonts w:asciiTheme="majorHAnsi" w:eastAsia="Times New Roman" w:hAnsiTheme="majorHAnsi" w:cs="Arial"/>
          <w:bCs/>
          <w:i/>
          <w:kern w:val="16"/>
          <w:lang w:eastAsia="en-US"/>
        </w:rPr>
      </w:pPr>
      <w:r>
        <w:rPr>
          <w:rFonts w:asciiTheme="majorHAnsi" w:eastAsia="Times New Roman" w:hAnsiTheme="majorHAnsi" w:cs="Arial"/>
          <w:bCs/>
          <w:i/>
          <w:kern w:val="16"/>
          <w:lang w:eastAsia="en-US"/>
        </w:rPr>
        <w:t xml:space="preserve"> </w:t>
      </w:r>
    </w:p>
    <w:p w14:paraId="313808BE"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4DB42FB3" w14:textId="47AE4399" w:rsidR="00BF6A2A" w:rsidRPr="00FB1C00" w:rsidRDefault="00BF6A2A" w:rsidP="00F65EDD">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03642000" w:rsidR="008D35B2" w:rsidRPr="00FB1C00" w:rsidRDefault="008D35B2" w:rsidP="00F65EDD">
      <w:pPr>
        <w:jc w:val="center"/>
        <w:rPr>
          <w:rFonts w:asciiTheme="majorHAnsi" w:hAnsiTheme="majorHAnsi"/>
        </w:rPr>
      </w:pPr>
    </w:p>
    <w:p w14:paraId="74B34BAF"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332C4431"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4440DB60"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707258E7" w14:textId="072CC7F9" w:rsidR="00BF6A2A" w:rsidRPr="00FB1C00" w:rsidRDefault="00BF6A2A" w:rsidP="00F65EDD">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4F8C6863"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075C00">
        <w:rPr>
          <w:rFonts w:asciiTheme="majorHAnsi" w:eastAsia="Times New Roman" w:hAnsiTheme="majorHAnsi" w:cs="Arial"/>
          <w:b/>
        </w:rPr>
        <w:t>4300-5</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31798A86" w:rsidR="002D3C6F" w:rsidRDefault="0095631D" w:rsidP="00954B58">
      <w:pPr>
        <w:jc w:val="center"/>
        <w:rPr>
          <w:rFonts w:asciiTheme="majorHAnsi" w:hAnsiTheme="majorHAnsi" w:cs="Arial"/>
          <w:b/>
          <w:bCs/>
        </w:rPr>
      </w:pPr>
      <w:r>
        <w:rPr>
          <w:rFonts w:asciiTheme="majorHAnsi" w:hAnsiTheme="majorHAnsi" w:cs="Arial"/>
          <w:b/>
          <w:bCs/>
        </w:rPr>
        <w:t xml:space="preserve"> </w:t>
      </w:r>
      <w:r w:rsidR="00075C00">
        <w:rPr>
          <w:rFonts w:asciiTheme="majorHAnsi" w:hAnsiTheme="majorHAnsi" w:cs="Arial"/>
          <w:b/>
          <w:bCs/>
        </w:rPr>
        <w:t xml:space="preserve"> za izvedbo </w:t>
      </w:r>
      <w:r w:rsidR="002469B9">
        <w:rPr>
          <w:rFonts w:asciiTheme="majorHAnsi" w:hAnsiTheme="majorHAnsi" w:cs="Arial"/>
          <w:b/>
          <w:bCs/>
        </w:rPr>
        <w:t xml:space="preserve">GOI </w:t>
      </w:r>
      <w:r w:rsidR="00075C00">
        <w:rPr>
          <w:rFonts w:asciiTheme="majorHAnsi" w:hAnsiTheme="majorHAnsi" w:cs="Arial"/>
          <w:b/>
          <w:bCs/>
        </w:rPr>
        <w:t>del</w:t>
      </w:r>
      <w:r w:rsidR="002469B9">
        <w:rPr>
          <w:rFonts w:asciiTheme="majorHAnsi" w:hAnsiTheme="majorHAnsi" w:cs="Arial"/>
          <w:b/>
          <w:bCs/>
        </w:rPr>
        <w:t xml:space="preserve"> za projekt:</w:t>
      </w:r>
    </w:p>
    <w:p w14:paraId="5337EBAE" w14:textId="77777777" w:rsidR="002469B9" w:rsidRPr="002469B9" w:rsidRDefault="002469B9" w:rsidP="002469B9">
      <w:pPr>
        <w:jc w:val="center"/>
        <w:rPr>
          <w:rFonts w:asciiTheme="majorHAnsi" w:hAnsiTheme="majorHAnsi" w:cs="Arial"/>
          <w:b/>
          <w:bCs/>
        </w:rPr>
      </w:pPr>
      <w:r w:rsidRPr="002469B9">
        <w:rPr>
          <w:rFonts w:asciiTheme="majorHAnsi" w:hAnsiTheme="majorHAnsi" w:cs="Arial"/>
          <w:b/>
          <w:bCs/>
        </w:rPr>
        <w:t xml:space="preserve">Celovito hidravlično uravnoteženje vodooskrbnega sistema Hubelj – Skuk  </w:t>
      </w:r>
    </w:p>
    <w:p w14:paraId="213B8F6A" w14:textId="098FD14E" w:rsidR="002469B9" w:rsidRPr="002D3C6F" w:rsidRDefault="002469B9" w:rsidP="00954B58">
      <w:pPr>
        <w:jc w:val="center"/>
        <w:rPr>
          <w:rFonts w:asciiTheme="majorHAnsi" w:hAnsiTheme="majorHAnsi" w:cs="Arial"/>
          <w:b/>
          <w:bCs/>
        </w:rPr>
      </w:pP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8277BB">
      <w:pPr>
        <w:pStyle w:val="Slog20"/>
        <w:numPr>
          <w:ilvl w:val="0"/>
          <w:numId w:val="32"/>
        </w:numPr>
        <w:jc w:val="center"/>
        <w:rPr>
          <w:rFonts w:asciiTheme="majorHAnsi" w:hAnsiTheme="majorHAnsi"/>
        </w:rPr>
      </w:pPr>
      <w:r w:rsidRPr="00FB1C00">
        <w:rPr>
          <w:rFonts w:asciiTheme="majorHAnsi" w:hAnsiTheme="majorHAnsi"/>
        </w:rPr>
        <w:t>člen</w:t>
      </w:r>
    </w:p>
    <w:p w14:paraId="5E810C01" w14:textId="2FCCFF53"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w:t>
      </w:r>
      <w:proofErr w:type="spellStart"/>
      <w:r w:rsidR="0073298A" w:rsidRPr="00FB1C00">
        <w:rPr>
          <w:rFonts w:asciiTheme="majorHAnsi" w:eastAsia="Times New Roman" w:hAnsiTheme="majorHAnsi" w:cs="Arial"/>
        </w:rPr>
        <w:t>zap</w:t>
      </w:r>
      <w:proofErr w:type="spellEnd"/>
      <w:r w:rsidR="0073298A" w:rsidRPr="00FB1C00">
        <w:rPr>
          <w:rFonts w:asciiTheme="majorHAnsi" w:eastAsia="Times New Roman" w:hAnsiTheme="majorHAnsi" w:cs="Arial"/>
        </w:rPr>
        <w:t>. št</w:t>
      </w:r>
      <w:r w:rsidR="000F517C">
        <w:rPr>
          <w:rFonts w:asciiTheme="majorHAnsi" w:eastAsia="Times New Roman" w:hAnsiTheme="majorHAnsi" w:cs="Arial"/>
        </w:rPr>
        <w:t xml:space="preserve">. </w:t>
      </w:r>
      <w:r w:rsidR="00075C00">
        <w:rPr>
          <w:rFonts w:asciiTheme="majorHAnsi" w:eastAsia="Times New Roman" w:hAnsiTheme="majorHAnsi" w:cs="Arial"/>
        </w:rPr>
        <w:t>_______</w:t>
      </w:r>
      <w:r w:rsidR="00F56B16">
        <w:rPr>
          <w:rFonts w:asciiTheme="majorHAnsi" w:eastAsia="Times New Roman" w:hAnsiTheme="majorHAnsi" w:cs="Arial"/>
        </w:rPr>
        <w:t xml:space="preserve">, z dne </w:t>
      </w:r>
      <w:r w:rsidR="00075C00">
        <w:rPr>
          <w:rFonts w:asciiTheme="majorHAnsi" w:eastAsia="Times New Roman" w:hAnsiTheme="majorHAnsi" w:cs="Arial"/>
        </w:rPr>
        <w:t xml:space="preserve"> _________</w:t>
      </w:r>
      <w:r w:rsidR="00E12E27">
        <w:rPr>
          <w:rFonts w:asciiTheme="majorHAnsi" w:eastAsia="Times New Roman" w:hAnsiTheme="majorHAnsi" w:cs="Arial"/>
        </w:rPr>
        <w:t xml:space="preserve"> ter TED, št. _______, z dne __________</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04336A3A" w:rsidR="005E11EC" w:rsidRPr="004F2CA9"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4F2CA9">
        <w:rPr>
          <w:rFonts w:asciiTheme="majorHAnsi" w:eastAsia="Times New Roman" w:hAnsiTheme="majorHAnsi" w:cs="Arial"/>
        </w:rPr>
        <w:t>Sredstva so zagotovljena v proračunu Občine Ajd</w:t>
      </w:r>
      <w:r w:rsidR="002713F6">
        <w:rPr>
          <w:rFonts w:asciiTheme="majorHAnsi" w:eastAsia="Times New Roman" w:hAnsiTheme="majorHAnsi" w:cs="Arial"/>
        </w:rPr>
        <w:t>ovščina na proračunski postavki</w:t>
      </w:r>
      <w:r w:rsidR="00ED5E7D">
        <w:rPr>
          <w:rFonts w:asciiTheme="majorHAnsi" w:eastAsia="Times New Roman" w:hAnsiTheme="majorHAnsi" w:cs="Arial"/>
        </w:rPr>
        <w:t xml:space="preserve"> 16076</w:t>
      </w:r>
      <w:r w:rsidR="005E11EC" w:rsidRPr="004F2CA9">
        <w:rPr>
          <w:rFonts w:asciiTheme="majorHAnsi" w:hAnsiTheme="majorHAnsi" w:cs="Arial"/>
          <w:szCs w:val="24"/>
        </w:rPr>
        <w:t>, konto</w:t>
      </w:r>
      <w:r w:rsidR="00ED5E7D">
        <w:rPr>
          <w:rFonts w:asciiTheme="majorHAnsi" w:hAnsiTheme="majorHAnsi" w:cs="Arial"/>
          <w:szCs w:val="24"/>
        </w:rPr>
        <w:t xml:space="preserve">  4204 01</w:t>
      </w:r>
      <w:r w:rsidR="005E11EC" w:rsidRPr="004F2CA9">
        <w:rPr>
          <w:rFonts w:asciiTheme="majorHAnsi" w:hAnsiTheme="majorHAnsi" w:cs="Arial"/>
          <w:szCs w:val="24"/>
        </w:rPr>
        <w:t>NRP OB001-</w:t>
      </w:r>
      <w:r w:rsidR="00ED5E7D">
        <w:rPr>
          <w:rFonts w:asciiTheme="majorHAnsi" w:hAnsiTheme="majorHAnsi" w:cs="Arial"/>
          <w:szCs w:val="24"/>
        </w:rPr>
        <w:t>16-0059</w:t>
      </w:r>
      <w:r w:rsidR="00A03644" w:rsidRPr="004F2CA9">
        <w:rPr>
          <w:rFonts w:asciiTheme="majorHAnsi" w:hAnsiTheme="majorHAnsi" w:cs="Arial"/>
          <w:szCs w:val="24"/>
        </w:rPr>
        <w:t>.</w:t>
      </w:r>
    </w:p>
    <w:p w14:paraId="4D5E653A" w14:textId="5013D249" w:rsidR="00BF6A2A" w:rsidRPr="004F2CA9"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rPr>
      </w:pPr>
    </w:p>
    <w:p w14:paraId="237719FB" w14:textId="02EE8659" w:rsidR="004F2CA9" w:rsidRPr="004F2CA9" w:rsidRDefault="004F2CA9" w:rsidP="004F2CA9">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rPr>
      </w:pPr>
      <w:r w:rsidRPr="004F2CA9">
        <w:rPr>
          <w:rFonts w:asciiTheme="majorHAnsi" w:eastAsia="Times New Roman" w:hAnsiTheme="majorHAnsi" w:cs="Arial"/>
        </w:rPr>
        <w:t>Naložbo sofinancirata Republika Slovenija in Evropska unija iz Kohezijskega sklada. Operacija se izvaja v okviru Operativnega program</w:t>
      </w:r>
      <w:r w:rsidR="00F8337F">
        <w:rPr>
          <w:rFonts w:asciiTheme="majorHAnsi" w:eastAsia="Times New Roman" w:hAnsiTheme="majorHAnsi" w:cs="Arial"/>
        </w:rPr>
        <w:t>a</w:t>
      </w:r>
      <w:r w:rsidRPr="004F2CA9">
        <w:rPr>
          <w:rFonts w:asciiTheme="majorHAnsi" w:eastAsia="Times New Roman" w:hAnsiTheme="majorHAnsi" w:cs="Arial"/>
        </w:rPr>
        <w:t xml:space="preserve"> za izvajanje evropske kohezijske politike v obdobju 2014–2020, prednostna naložba 6.1: Vlaganje v vodni sektor  in sicer specifični cilj 2: večja zanesljivost oskrbe z zdravstveno ustrezno pitno vodo, kateremu sledi tudi predmetna investicija Občine Ajdovščina: Celovito hidravlično uravnoteženje vodooskrbnega sistema Hubelj – Skuk.</w:t>
      </w:r>
    </w:p>
    <w:p w14:paraId="7559B466" w14:textId="77777777" w:rsidR="004F2CA9" w:rsidRPr="00D81F68" w:rsidRDefault="004F2CA9"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7F7EA071" w14:textId="14B88CC1" w:rsidR="00727BA1" w:rsidRPr="009C2CA6" w:rsidRDefault="00727BA1" w:rsidP="00954B58">
      <w:pPr>
        <w:jc w:val="both"/>
        <w:rPr>
          <w:rFonts w:asciiTheme="majorHAnsi" w:eastAsia="Times New Roman" w:hAnsiTheme="majorHAnsi" w:cs="Arial"/>
        </w:rPr>
      </w:pPr>
      <w:r w:rsidRPr="00106B72">
        <w:rPr>
          <w:rFonts w:asciiTheme="majorHAnsi" w:eastAsia="Times New Roman" w:hAnsiTheme="majorHAnsi" w:cs="Arial"/>
        </w:rPr>
        <w:t xml:space="preserve">S to pogodbo </w:t>
      </w:r>
      <w:r w:rsidRPr="009C2CA6">
        <w:rPr>
          <w:rFonts w:asciiTheme="majorHAnsi" w:eastAsia="Times New Roman" w:hAnsiTheme="majorHAnsi" w:cs="Arial"/>
        </w:rPr>
        <w:t xml:space="preserve">naročnik oddaja, izvajalec pa sprejme v izvedbo </w:t>
      </w:r>
      <w:r w:rsidR="002713F6">
        <w:rPr>
          <w:rFonts w:asciiTheme="majorHAnsi" w:eastAsia="Times New Roman" w:hAnsiTheme="majorHAnsi" w:cs="Arial"/>
        </w:rPr>
        <w:t xml:space="preserve">javno naročilo gradnje </w:t>
      </w:r>
      <w:r w:rsidR="002713F6" w:rsidRPr="002713F6">
        <w:rPr>
          <w:rFonts w:asciiTheme="majorHAnsi" w:eastAsia="Times New Roman" w:hAnsiTheme="majorHAnsi" w:cs="Arial"/>
        </w:rPr>
        <w:t>Celovito hidravlično uravnoteženje vodooskrbnega sistema Hubelj – Skuk</w:t>
      </w:r>
      <w:r w:rsidR="00542CCF" w:rsidRPr="009C2CA6">
        <w:rPr>
          <w:rFonts w:asciiTheme="majorHAnsi" w:eastAsia="Times New Roman" w:hAnsiTheme="majorHAnsi" w:cs="Arial"/>
        </w:rPr>
        <w:t>,</w:t>
      </w:r>
      <w:r w:rsidRPr="009C2CA6">
        <w:rPr>
          <w:rFonts w:asciiTheme="majorHAnsi" w:eastAsia="Times New Roman" w:hAnsiTheme="majorHAnsi" w:cs="Arial"/>
        </w:rPr>
        <w:t xml:space="preserve"> v skladu:</w:t>
      </w:r>
    </w:p>
    <w:p w14:paraId="37DE0450" w14:textId="2038D8EC" w:rsidR="00727BA1" w:rsidRDefault="00727BA1" w:rsidP="00954B58">
      <w:pPr>
        <w:pStyle w:val="Slog32"/>
        <w:rPr>
          <w:rFonts w:asciiTheme="majorHAnsi" w:hAnsiTheme="majorHAnsi"/>
        </w:rPr>
      </w:pPr>
      <w:r w:rsidRPr="009C2CA6">
        <w:rPr>
          <w:rFonts w:asciiTheme="majorHAnsi" w:hAnsiTheme="majorHAnsi"/>
        </w:rPr>
        <w:t>z dokumentacijo v zvezi z oddajo javnega naročila in njenimi prilogam</w:t>
      </w:r>
      <w:r w:rsidR="00DB5CB2">
        <w:rPr>
          <w:rFonts w:asciiTheme="majorHAnsi" w:hAnsiTheme="majorHAnsi"/>
        </w:rPr>
        <w:t xml:space="preserve">i </w:t>
      </w:r>
    </w:p>
    <w:p w14:paraId="4FDB0417" w14:textId="3FE6A529" w:rsidR="00DB5CB2" w:rsidRPr="009C2CA6" w:rsidRDefault="00DB5CB2" w:rsidP="00954B58">
      <w:pPr>
        <w:pStyle w:val="Slog32"/>
        <w:rPr>
          <w:rFonts w:asciiTheme="majorHAnsi" w:hAnsiTheme="majorHAnsi"/>
        </w:rPr>
      </w:pPr>
      <w:r>
        <w:rPr>
          <w:rFonts w:asciiTheme="majorHAnsi" w:hAnsiTheme="majorHAnsi"/>
        </w:rPr>
        <w:t>gradbenimi dovoljenji</w:t>
      </w:r>
    </w:p>
    <w:p w14:paraId="5B58553E" w14:textId="34260E00" w:rsidR="00E34563" w:rsidRPr="009C2CA6" w:rsidRDefault="00205921" w:rsidP="00954B58">
      <w:pPr>
        <w:pStyle w:val="Slog32"/>
        <w:rPr>
          <w:rFonts w:asciiTheme="majorHAnsi" w:hAnsiTheme="majorHAnsi"/>
        </w:rPr>
      </w:pPr>
      <w:r w:rsidRPr="009C2CA6">
        <w:rPr>
          <w:rFonts w:asciiTheme="majorHAnsi" w:hAnsiTheme="majorHAnsi"/>
        </w:rPr>
        <w:t xml:space="preserve">DGD in </w:t>
      </w:r>
      <w:r w:rsidR="00E34563" w:rsidRPr="009C2CA6">
        <w:rPr>
          <w:rFonts w:asciiTheme="majorHAnsi" w:hAnsiTheme="majorHAnsi"/>
        </w:rPr>
        <w:t xml:space="preserve">PZI </w:t>
      </w:r>
      <w:r w:rsidRPr="009C2CA6">
        <w:rPr>
          <w:rFonts w:asciiTheme="majorHAnsi" w:hAnsiTheme="majorHAnsi"/>
        </w:rPr>
        <w:t xml:space="preserve">projektno </w:t>
      </w:r>
      <w:r w:rsidR="00DB5CB2">
        <w:rPr>
          <w:rFonts w:asciiTheme="majorHAnsi" w:hAnsiTheme="majorHAnsi"/>
        </w:rPr>
        <w:t xml:space="preserve"> dokumentacijo Detajl Infrastruktura št. 18/51-1,2,3,4 </w:t>
      </w:r>
    </w:p>
    <w:p w14:paraId="66CAFFBE" w14:textId="77777777" w:rsidR="00727BA1" w:rsidRPr="00D81F68" w:rsidRDefault="00727BA1" w:rsidP="00954B58">
      <w:pPr>
        <w:pStyle w:val="Slog32"/>
        <w:rPr>
          <w:rFonts w:asciiTheme="majorHAnsi" w:hAnsiTheme="majorHAnsi"/>
        </w:rPr>
      </w:pPr>
      <w:r w:rsidRPr="00D81F68">
        <w:rPr>
          <w:rFonts w:asciiTheme="majorHAnsi" w:hAnsiTheme="majorHAnsi"/>
        </w:rPr>
        <w:t>s ponudbo izvajalca št. _____ z dne __________,</w:t>
      </w:r>
    </w:p>
    <w:p w14:paraId="14C1FC29" w14:textId="77777777" w:rsidR="00727BA1" w:rsidRPr="00D81F68" w:rsidRDefault="00727BA1" w:rsidP="00954B58">
      <w:pPr>
        <w:pStyle w:val="Slog32"/>
        <w:rPr>
          <w:rFonts w:asciiTheme="majorHAnsi" w:hAnsiTheme="majorHAnsi"/>
        </w:rPr>
      </w:pPr>
      <w:r w:rsidRPr="00D81F68">
        <w:rPr>
          <w:rFonts w:asciiTheme="majorHAnsi" w:hAnsiTheme="majorHAnsi"/>
        </w:rPr>
        <w:t>z veljavnimi zakoni, podzakonskimi in drugimi predpisi ter standardi, ki so predvideni za  tovrstne objekte.</w:t>
      </w:r>
    </w:p>
    <w:p w14:paraId="70F36617" w14:textId="77777777" w:rsidR="00727BA1" w:rsidRPr="00FB1C00" w:rsidRDefault="00727BA1" w:rsidP="00954B58">
      <w:pPr>
        <w:jc w:val="both"/>
        <w:rPr>
          <w:rFonts w:asciiTheme="majorHAnsi" w:hAnsiTheme="majorHAnsi" w:cs="Arial"/>
        </w:rPr>
      </w:pPr>
    </w:p>
    <w:p w14:paraId="44A07F36" w14:textId="77777777" w:rsidR="00727BA1" w:rsidRPr="00FB1C00" w:rsidRDefault="00727BA1" w:rsidP="00954B58">
      <w:pPr>
        <w:jc w:val="both"/>
        <w:rPr>
          <w:rFonts w:asciiTheme="majorHAnsi" w:hAnsiTheme="majorHAnsi" w:cs="Arial"/>
        </w:rPr>
      </w:pPr>
      <w:r w:rsidRPr="00FB1C00">
        <w:rPr>
          <w:rFonts w:asciiTheme="majorHAnsi" w:hAnsiTheme="majorHAnsi" w:cs="Arial"/>
        </w:rPr>
        <w:t>Izvajalec mora izvajati predmet javnega naročanja na naslednji način:</w:t>
      </w:r>
    </w:p>
    <w:p w14:paraId="5C3D0206" w14:textId="3A5C7C7A" w:rsidR="00727BA1" w:rsidRPr="00FB1C00" w:rsidRDefault="002713F6" w:rsidP="008277BB">
      <w:pPr>
        <w:pStyle w:val="Slog24"/>
        <w:numPr>
          <w:ilvl w:val="0"/>
          <w:numId w:val="45"/>
        </w:numPr>
        <w:rPr>
          <w:rFonts w:asciiTheme="majorHAnsi" w:hAnsiTheme="majorHAnsi"/>
        </w:rPr>
      </w:pPr>
      <w:r>
        <w:rPr>
          <w:rFonts w:asciiTheme="majorHAnsi" w:hAnsiTheme="majorHAnsi"/>
        </w:rPr>
        <w:t>izvajalec del mora</w:t>
      </w:r>
      <w:r w:rsidR="00727BA1" w:rsidRPr="00FB1C00">
        <w:rPr>
          <w:rFonts w:asciiTheme="majorHAnsi" w:hAnsiTheme="majorHAnsi"/>
        </w:rPr>
        <w:t xml:space="preserve"> vsa dela izvesti skladno z dokumentacijo v zvezi z oddaj</w:t>
      </w:r>
      <w:r>
        <w:rPr>
          <w:rFonts w:asciiTheme="majorHAnsi" w:hAnsiTheme="majorHAnsi"/>
        </w:rPr>
        <w:t>o javnega naročila in prilogami</w:t>
      </w:r>
      <w:r w:rsidR="00727BA1" w:rsidRPr="00FB1C00">
        <w:rPr>
          <w:rFonts w:asciiTheme="majorHAnsi" w:hAnsiTheme="majorHAnsi"/>
        </w:rPr>
        <w:t xml:space="preserve"> ter ponudbenim predračunom oz. skladno z dogovorom »naročnik – izvajalec«, eventualno naročilo tretje osebe se ne bo upoštevalo in se za taka dela plačilo</w:t>
      </w:r>
      <w:r w:rsidR="00F65D59">
        <w:rPr>
          <w:rFonts w:asciiTheme="majorHAnsi" w:hAnsiTheme="majorHAnsi"/>
        </w:rPr>
        <w:t xml:space="preserve"> s strani naročnika</w:t>
      </w:r>
      <w:r w:rsidR="00727BA1" w:rsidRPr="00FB1C00">
        <w:rPr>
          <w:rFonts w:asciiTheme="majorHAnsi" w:hAnsiTheme="majorHAnsi"/>
        </w:rPr>
        <w:t xml:space="preserve"> ne izvede,</w:t>
      </w:r>
    </w:p>
    <w:p w14:paraId="2B837DFE" w14:textId="30E80840"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vsa odstopanja od predračunskih ko</w:t>
      </w:r>
      <w:r w:rsidR="00F65D59">
        <w:rPr>
          <w:rFonts w:asciiTheme="majorHAnsi" w:hAnsiTheme="majorHAnsi"/>
        </w:rPr>
        <w:t>ličin in vrednosti se mora predhodno</w:t>
      </w:r>
      <w:r w:rsidRPr="00FB1C00">
        <w:rPr>
          <w:rFonts w:asciiTheme="majorHAnsi" w:hAnsiTheme="majorHAnsi"/>
        </w:rPr>
        <w:t xml:space="preserve"> uskladiti na relaciji naročnik – izvajalec,</w:t>
      </w:r>
    </w:p>
    <w:p w14:paraId="6E853CA2" w14:textId="77777777"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14:paraId="0873F802" w14:textId="77777777"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14:paraId="63FE2098" w14:textId="3BEFFE65"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v primeru, da ponudnik ne izpolnjuje</w:t>
      </w:r>
      <w:r w:rsidR="00F65D59">
        <w:rPr>
          <w:rFonts w:asciiTheme="majorHAnsi" w:hAnsiTheme="majorHAnsi"/>
        </w:rPr>
        <w:t xml:space="preserve"> pogodbenih obveznosti na način</w:t>
      </w:r>
      <w:r w:rsidRPr="00FB1C00">
        <w:rPr>
          <w:rFonts w:asciiTheme="majorHAnsi" w:hAnsiTheme="majorHAnsi"/>
        </w:rPr>
        <w:t xml:space="preserve"> predviden v pogodbi o izvedbi javnega naročila, začne naročnik ustrezne postopke za njeno prekinitev,</w:t>
      </w:r>
    </w:p>
    <w:p w14:paraId="27354614" w14:textId="7049752E"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za vse vgrajene materiale in opremo je izvajalec del dolžan pred vgradnjo dostaviti v pregled nadzornemu inženirju in naročniku</w:t>
      </w:r>
      <w:r w:rsidR="00DA4B98">
        <w:rPr>
          <w:rFonts w:asciiTheme="majorHAnsi" w:hAnsiTheme="majorHAnsi"/>
        </w:rPr>
        <w:t>, vključno z veljavnimi izjavami o skladnosti, certifikati</w:t>
      </w:r>
      <w:r w:rsidRPr="00FB1C00">
        <w:rPr>
          <w:rFonts w:asciiTheme="majorHAnsi" w:hAnsiTheme="majorHAnsi"/>
        </w:rPr>
        <w:t xml:space="preserve">, dokumentacijo oz. navodila v slovenskem jeziku,  </w:t>
      </w:r>
    </w:p>
    <w:p w14:paraId="41CE4575" w14:textId="77777777" w:rsidR="00727BA1" w:rsidRPr="00FB1C00" w:rsidRDefault="00727BA1" w:rsidP="008277BB">
      <w:pPr>
        <w:pStyle w:val="Slog24"/>
        <w:numPr>
          <w:ilvl w:val="0"/>
          <w:numId w:val="45"/>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FB1C00" w:rsidRDefault="00727BA1" w:rsidP="00954B58">
      <w:pPr>
        <w:jc w:val="both"/>
        <w:rPr>
          <w:rFonts w:asciiTheme="majorHAnsi" w:hAnsiTheme="majorHAnsi" w:cs="Arial"/>
          <w:strike/>
        </w:rPr>
      </w:pPr>
    </w:p>
    <w:p w14:paraId="6561367A" w14:textId="77777777" w:rsidR="00727BA1" w:rsidRPr="00FB1C00" w:rsidRDefault="00727BA1" w:rsidP="00954B58">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FB1C00" w:rsidRDefault="00727BA1" w:rsidP="00954B58">
      <w:pPr>
        <w:jc w:val="both"/>
        <w:rPr>
          <w:rFonts w:asciiTheme="majorHAnsi" w:hAnsiTheme="majorHAnsi" w:cs="Arial"/>
        </w:rPr>
      </w:pPr>
    </w:p>
    <w:p w14:paraId="3F65B6A0" w14:textId="77777777" w:rsidR="00727BA1" w:rsidRPr="00FB1C00" w:rsidRDefault="00727BA1" w:rsidP="00954B58">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13FC667D"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22B84DA" w14:textId="1977E193" w:rsidR="00727BA1" w:rsidRDefault="00727BA1" w:rsidP="00954B58">
      <w:pPr>
        <w:jc w:val="both"/>
        <w:rPr>
          <w:rFonts w:asciiTheme="majorHAnsi" w:hAnsiTheme="majorHAnsi" w:cs="Arial"/>
        </w:rPr>
      </w:pPr>
      <w:r w:rsidRPr="00FB1C00">
        <w:rPr>
          <w:rFonts w:asciiTheme="majorHAnsi" w:hAnsiTheme="majorHAnsi" w:cs="Arial"/>
        </w:rPr>
        <w:t>Za vsa nepredvidena in dodatna dela mora izvajalec pridobiti pre</w:t>
      </w:r>
      <w:r w:rsidR="00911ABE">
        <w:rPr>
          <w:rFonts w:asciiTheme="majorHAnsi" w:hAnsiTheme="majorHAnsi" w:cs="Arial"/>
        </w:rPr>
        <w:t>dhodno pisno soglasje naročnika</w:t>
      </w:r>
      <w:r w:rsidRPr="00FB1C00">
        <w:rPr>
          <w:rFonts w:asciiTheme="majorHAnsi" w:hAnsiTheme="majorHAnsi" w:cs="Arial"/>
        </w:rPr>
        <w:t xml:space="preserve"> ter pred izvedbo del pripraviti analizo cen.</w:t>
      </w:r>
    </w:p>
    <w:p w14:paraId="201DC6F4" w14:textId="0591D872" w:rsidR="00C873FF" w:rsidRDefault="00C873FF" w:rsidP="00954B58">
      <w:pPr>
        <w:jc w:val="both"/>
        <w:rPr>
          <w:rFonts w:asciiTheme="majorHAnsi" w:hAnsiTheme="majorHAnsi" w:cs="Arial"/>
        </w:rPr>
      </w:pPr>
    </w:p>
    <w:p w14:paraId="4729484F" w14:textId="46C651C0" w:rsidR="00C873FF" w:rsidRPr="00FB1C00" w:rsidRDefault="00C873FF" w:rsidP="00954B58">
      <w:pPr>
        <w:jc w:val="both"/>
        <w:rPr>
          <w:rFonts w:asciiTheme="majorHAnsi" w:hAnsiTheme="majorHAnsi" w:cs="Arial"/>
        </w:rPr>
      </w:pPr>
      <w:r w:rsidRPr="00C873FF">
        <w:rPr>
          <w:rFonts w:asciiTheme="majorHAnsi" w:hAnsiTheme="majorHAnsi" w:cs="Arial"/>
        </w:rPr>
        <w:t>Izvajalec je dolžan pravočasno obvestiti naročnika o odstopanju izvedenih količin od pogodbenih količin ter pridobiti predhodno pisno soglasje naročnika o izvedbi del nad pogodbeno vrednostjo, sicer ima naročnik pravico izvajalcu oziroma nosilcu posla (v primeru skupne ponudbe) zaračunati pogodbeno kazen v višini najmanj 5.000</w:t>
      </w:r>
      <w:r>
        <w:rPr>
          <w:rFonts w:asciiTheme="majorHAnsi" w:hAnsiTheme="majorHAnsi" w:cs="Arial"/>
        </w:rPr>
        <w:t>,00</w:t>
      </w:r>
      <w:r w:rsidRPr="00C873FF">
        <w:rPr>
          <w:rFonts w:asciiTheme="majorHAnsi" w:hAnsiTheme="majorHAnsi" w:cs="Arial"/>
        </w:rPr>
        <w:t xml:space="preserve"> EUR za posamezno kršitev navedenih pravil oziroma pogodbeno kazen v višini vrednosti dejansko izvedenih del (če ta presegajo 5.000</w:t>
      </w:r>
      <w:r>
        <w:rPr>
          <w:rFonts w:asciiTheme="majorHAnsi" w:hAnsiTheme="majorHAnsi" w:cs="Arial"/>
        </w:rPr>
        <w:t>,00</w:t>
      </w:r>
      <w:r w:rsidRPr="00C873FF">
        <w:rPr>
          <w:rFonts w:asciiTheme="majorHAnsi" w:hAnsiTheme="majorHAnsi" w:cs="Arial"/>
        </w:rPr>
        <w:t xml:space="preserve"> EUR) in za katere izvajalec ni pridobil pisnega soglasja naročnika. Naročnik ima</w:t>
      </w:r>
      <w:r w:rsidR="00911ABE">
        <w:rPr>
          <w:rFonts w:asciiTheme="majorHAnsi" w:hAnsiTheme="majorHAnsi" w:cs="Arial"/>
        </w:rPr>
        <w:t xml:space="preserve"> poleg </w:t>
      </w:r>
      <w:r w:rsidR="004B5375">
        <w:rPr>
          <w:rFonts w:asciiTheme="majorHAnsi" w:hAnsiTheme="majorHAnsi" w:cs="Arial"/>
        </w:rPr>
        <w:t xml:space="preserve">pravice do zaračunanja </w:t>
      </w:r>
      <w:r w:rsidR="00911ABE">
        <w:rPr>
          <w:rFonts w:asciiTheme="majorHAnsi" w:hAnsiTheme="majorHAnsi" w:cs="Arial"/>
        </w:rPr>
        <w:t>pogodbene kazni</w:t>
      </w:r>
      <w:r w:rsidRPr="00C873FF">
        <w:rPr>
          <w:rFonts w:asciiTheme="majorHAnsi" w:hAnsiTheme="majorHAnsi" w:cs="Arial"/>
        </w:rPr>
        <w:t xml:space="preserve"> prav tako pravico iz tega razloga odpovedati to pogodbo.</w:t>
      </w:r>
    </w:p>
    <w:p w14:paraId="1A948267"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E5B6FC6" w14:textId="781E233F" w:rsidR="00727BA1" w:rsidRPr="00FB1C00" w:rsidRDefault="004B5375"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Izvajalec lahko</w:t>
      </w:r>
      <w:r w:rsidR="00727BA1" w:rsidRPr="00FB1C00">
        <w:rPr>
          <w:rFonts w:asciiTheme="majorHAnsi" w:eastAsia="Times New Roman" w:hAnsiTheme="majorHAnsi" w:cs="Arial"/>
        </w:rPr>
        <w:t xml:space="preserve">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190A65C1" w:rsidR="00727BA1" w:rsidRPr="003403A7" w:rsidRDefault="00727BA1" w:rsidP="00954B58">
      <w:pPr>
        <w:tabs>
          <w:tab w:val="left" w:pos="1728"/>
          <w:tab w:val="left" w:pos="7200"/>
        </w:tabs>
        <w:suppressAutoHyphens/>
        <w:jc w:val="both"/>
        <w:rPr>
          <w:rFonts w:asciiTheme="majorHAnsi" w:eastAsia="Times New Roman" w:hAnsiTheme="majorHAnsi" w:cs="Arial"/>
          <w:lang w:eastAsia="ar-SA"/>
        </w:rPr>
      </w:pPr>
      <w:r w:rsidRPr="003403A7">
        <w:rPr>
          <w:rFonts w:asciiTheme="majorHAnsi" w:eastAsia="Times New Roman" w:hAnsiTheme="majorHAnsi" w:cs="Arial"/>
          <w:lang w:eastAsia="ar-SA"/>
        </w:rPr>
        <w:t xml:space="preserve">Pogodbeni stranki se tudi dogovorita, da so po tej pogodbi </w:t>
      </w:r>
      <w:r w:rsidR="004B5375">
        <w:rPr>
          <w:rFonts w:asciiTheme="majorHAnsi" w:eastAsia="Times New Roman" w:hAnsiTheme="majorHAnsi" w:cs="Arial"/>
          <w:lang w:eastAsia="ar-SA"/>
        </w:rPr>
        <w:t xml:space="preserve">katerekoli </w:t>
      </w:r>
      <w:r w:rsidRPr="003403A7">
        <w:rPr>
          <w:rFonts w:asciiTheme="majorHAnsi" w:eastAsia="Times New Roman" w:hAnsiTheme="majorHAnsi" w:cs="Arial"/>
          <w:lang w:eastAsia="ar-SA"/>
        </w:rPr>
        <w:t>Posebne gradbene uzance izključene.</w:t>
      </w:r>
    </w:p>
    <w:p w14:paraId="3794C84A" w14:textId="56B52EAD" w:rsidR="00C873FF" w:rsidRPr="003403A7" w:rsidRDefault="00C873FF" w:rsidP="00954B58">
      <w:pPr>
        <w:tabs>
          <w:tab w:val="left" w:pos="1728"/>
          <w:tab w:val="left" w:pos="7200"/>
        </w:tabs>
        <w:suppressAutoHyphens/>
        <w:jc w:val="both"/>
        <w:rPr>
          <w:rFonts w:asciiTheme="majorHAnsi" w:eastAsia="Times New Roman" w:hAnsiTheme="majorHAnsi" w:cs="Arial"/>
          <w:lang w:eastAsia="ar-SA"/>
        </w:rPr>
      </w:pPr>
    </w:p>
    <w:p w14:paraId="7FCC9842" w14:textId="6155569E" w:rsidR="00C873FF" w:rsidRPr="00FB1C00" w:rsidRDefault="00C873FF" w:rsidP="00954B58">
      <w:pPr>
        <w:tabs>
          <w:tab w:val="left" w:pos="1728"/>
          <w:tab w:val="left" w:pos="7200"/>
        </w:tabs>
        <w:suppressAutoHyphens/>
        <w:jc w:val="both"/>
        <w:rPr>
          <w:rFonts w:asciiTheme="majorHAnsi" w:eastAsia="Times New Roman" w:hAnsiTheme="majorHAnsi" w:cs="Arial"/>
          <w:lang w:eastAsia="ar-SA"/>
        </w:rPr>
      </w:pPr>
      <w:r w:rsidRPr="003403A7">
        <w:rPr>
          <w:rFonts w:asciiTheme="majorHAnsi" w:eastAsia="Times New Roman" w:hAnsiTheme="majorHAnsi" w:cs="Arial"/>
          <w:lang w:eastAsia="ar-SA"/>
        </w:rPr>
        <w:t>Izvajalec</w:t>
      </w:r>
      <w:r w:rsidRPr="00C873FF">
        <w:rPr>
          <w:rFonts w:asciiTheme="majorHAnsi" w:eastAsia="Times New Roman" w:hAnsiTheme="majorHAnsi" w:cs="Arial"/>
          <w:lang w:eastAsia="ar-SA"/>
        </w:rPr>
        <w:t xml:space="preserve"> je seznanjen z dejstvom, da obstaja možnost, da bo izvajanje del po tej pogodbi potekalo skupaj z opravljanjem drugih storitev in/ali gradbenih del na objektih, ki so predmet izvajanja del po tej pogodbi, zaradi česar bo nujna koordinacija med različnimi izvajalci storitev/gradbenih del, zato se zavezuje, da bo način opravljanja del prilagodil delu drugih izvajalcev, se z njimi usklajeval in se redno udeleževal iz tega namena sklicanih koordinacijskih sestankov.</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DF68E89" w14:textId="7C564586" w:rsidR="006C3C31" w:rsidRPr="00776E37" w:rsidRDefault="00D3204F" w:rsidP="006C3C31">
      <w:pPr>
        <w:tabs>
          <w:tab w:val="left" w:pos="1728"/>
          <w:tab w:val="left" w:pos="7200"/>
        </w:tabs>
        <w:jc w:val="both"/>
        <w:rPr>
          <w:rFonts w:asciiTheme="majorHAnsi" w:eastAsia="Times New Roman" w:hAnsiTheme="majorHAnsi" w:cs="Arial"/>
          <w:b/>
        </w:rPr>
      </w:pPr>
      <w:r w:rsidRPr="00776E37">
        <w:rPr>
          <w:rFonts w:asciiTheme="majorHAnsi" w:eastAsia="Times New Roman" w:hAnsiTheme="majorHAnsi" w:cs="Arial"/>
          <w:b/>
        </w:rPr>
        <w:t xml:space="preserve">Ocenjena vrednost naročila po tej pogodbi znaša </w:t>
      </w:r>
      <w:r w:rsidR="002469B9" w:rsidRPr="00776E37">
        <w:rPr>
          <w:rFonts w:asciiTheme="majorHAnsi" w:eastAsia="Times New Roman" w:hAnsiTheme="majorHAnsi" w:cs="Arial"/>
          <w:b/>
        </w:rPr>
        <w:t xml:space="preserve">_________________EUR brez DDV. Vrednost DDV znaša ____________________ EUR. </w:t>
      </w:r>
    </w:p>
    <w:p w14:paraId="39C16DD1" w14:textId="2416A055" w:rsidR="006C3C31" w:rsidRPr="006C3C31" w:rsidRDefault="006C3C31" w:rsidP="002469B9">
      <w:pPr>
        <w:rPr>
          <w:rFonts w:eastAsia="Times New Roman" w:cs="Arial"/>
        </w:rPr>
      </w:pPr>
      <w:r w:rsidRPr="006C3C31">
        <w:rPr>
          <w:rFonts w:asciiTheme="majorHAnsi" w:hAnsiTheme="majorHAnsi" w:cs="Arial"/>
        </w:rPr>
        <w:t xml:space="preserve"> </w:t>
      </w:r>
    </w:p>
    <w:p w14:paraId="6AFF64C6" w14:textId="48B4DFC6" w:rsidR="00D3204F" w:rsidRPr="00313A60" w:rsidRDefault="002469B9" w:rsidP="00D3204F">
      <w:pPr>
        <w:tabs>
          <w:tab w:val="left" w:pos="1728"/>
          <w:tab w:val="left" w:pos="7200"/>
        </w:tabs>
        <w:jc w:val="both"/>
        <w:rPr>
          <w:rFonts w:asciiTheme="majorHAnsi" w:eastAsia="Times New Roman" w:hAnsiTheme="majorHAnsi" w:cs="Arial"/>
        </w:rPr>
      </w:pPr>
      <w:r>
        <w:rPr>
          <w:rFonts w:asciiTheme="majorHAnsi" w:eastAsia="Times New Roman" w:hAnsiTheme="majorHAnsi" w:cs="Arial"/>
        </w:rPr>
        <w:t>P</w:t>
      </w:r>
      <w:r w:rsidR="00D3204F" w:rsidRPr="00422B38">
        <w:rPr>
          <w:rFonts w:asciiTheme="majorHAnsi" w:eastAsia="Times New Roman" w:hAnsiTheme="majorHAnsi" w:cs="Arial"/>
        </w:rPr>
        <w:t>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14:paraId="62C9F531" w14:textId="77777777" w:rsidR="00D3204F" w:rsidRDefault="00D3204F" w:rsidP="00D3204F">
      <w:pPr>
        <w:tabs>
          <w:tab w:val="left" w:pos="1728"/>
          <w:tab w:val="left" w:pos="7200"/>
        </w:tabs>
        <w:jc w:val="both"/>
        <w:rPr>
          <w:rFonts w:asciiTheme="majorHAnsi" w:eastAsia="Times New Roman" w:hAnsiTheme="majorHAnsi" w:cs="Arial"/>
        </w:rPr>
      </w:pPr>
    </w:p>
    <w:p w14:paraId="78D03CF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67C03D67"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5500788D" w14:textId="37E03205" w:rsidR="00D3204F"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 xml:space="preserve">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morebitna dodatna, nepredvidena, dodatna, ter več ali manj </w:t>
      </w:r>
      <w:r w:rsidRPr="00226DB5">
        <w:rPr>
          <w:rFonts w:asciiTheme="majorHAnsi" w:eastAsia="Times New Roman" w:hAnsiTheme="majorHAnsi" w:cs="Arial"/>
        </w:rPr>
        <w:t>dela in so fiksne do zaključka gradnje</w:t>
      </w:r>
      <w:r w:rsidR="00226DB5" w:rsidRPr="00226DB5">
        <w:rPr>
          <w:rFonts w:asciiTheme="majorHAnsi" w:eastAsia="Times New Roman" w:hAnsiTheme="majorHAnsi" w:cs="Arial"/>
        </w:rPr>
        <w:t xml:space="preserve"> </w:t>
      </w:r>
      <w:r w:rsidRPr="00226DB5">
        <w:rPr>
          <w:rFonts w:asciiTheme="majorHAnsi" w:eastAsia="Times New Roman" w:hAnsiTheme="majorHAnsi" w:cs="Arial"/>
        </w:rPr>
        <w:t xml:space="preserve"> ter primopredaje</w:t>
      </w:r>
      <w:r w:rsidRPr="00EA7636">
        <w:rPr>
          <w:rFonts w:asciiTheme="majorHAnsi" w:eastAsia="Times New Roman" w:hAnsiTheme="majorHAnsi" w:cs="Arial"/>
        </w:rPr>
        <w:t xml:space="preserve"> objekta naročniku ne glede na spremenjene okoliščine in tudi če presegajo 10% prvotno predvidenih pogodbenih količin del, na podlagi katerih je bila podana ponudba izbranega izvajalca.</w:t>
      </w:r>
    </w:p>
    <w:p w14:paraId="64529840" w14:textId="77777777" w:rsidR="003403A7" w:rsidRPr="003403A7" w:rsidRDefault="003403A7" w:rsidP="00D3204F">
      <w:pPr>
        <w:tabs>
          <w:tab w:val="left" w:pos="1728"/>
          <w:tab w:val="left" w:pos="7200"/>
        </w:tabs>
        <w:jc w:val="both"/>
        <w:rPr>
          <w:rFonts w:asciiTheme="majorHAnsi" w:eastAsia="Times New Roman" w:hAnsiTheme="majorHAnsi" w:cs="Arial"/>
          <w:color w:val="FF0000"/>
        </w:rPr>
      </w:pPr>
    </w:p>
    <w:p w14:paraId="2EEBAD67" w14:textId="35CBBE5C" w:rsidR="00226DB5" w:rsidRPr="003403A7" w:rsidRDefault="003403A7" w:rsidP="00D3204F">
      <w:pPr>
        <w:tabs>
          <w:tab w:val="left" w:pos="1728"/>
          <w:tab w:val="left" w:pos="7200"/>
        </w:tabs>
        <w:jc w:val="both"/>
        <w:rPr>
          <w:rFonts w:asciiTheme="majorHAnsi" w:eastAsia="Times New Roman" w:hAnsiTheme="majorHAnsi" w:cs="Arial"/>
        </w:rPr>
      </w:pPr>
      <w:r w:rsidRPr="003403A7">
        <w:rPr>
          <w:rFonts w:asciiTheme="majorHAnsi" w:eastAsia="Times New Roman" w:hAnsiTheme="majorHAnsi" w:cs="Arial"/>
        </w:rPr>
        <w:t>Izvajalec</w:t>
      </w:r>
      <w:r w:rsidR="00226DB5" w:rsidRPr="003403A7">
        <w:rPr>
          <w:rFonts w:asciiTheme="majorHAnsi" w:eastAsia="Times New Roman" w:hAnsiTheme="majorHAnsi" w:cs="Arial"/>
        </w:rPr>
        <w:t xml:space="preserve"> ni upravičen do podražitve cen tudi v primeru sprememb razmer na tržišču in morebitni podražitvi materialov in surovin za ves čas gradnje. </w:t>
      </w:r>
    </w:p>
    <w:p w14:paraId="0E1D94CA"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1FE1BB83"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V pogodbeno ceno so med drugih zajeti tudi:</w:t>
      </w:r>
    </w:p>
    <w:p w14:paraId="31E357EC" w14:textId="7D37B517" w:rsidR="00D3204F" w:rsidRDefault="00D3204F" w:rsidP="00D3204F">
      <w:pPr>
        <w:pStyle w:val="Slog59"/>
      </w:pPr>
      <w:r w:rsidRPr="00EA7636">
        <w:t>vsi stroški za pripravljaln</w:t>
      </w:r>
      <w:r w:rsidR="0072223B">
        <w:t>a in izvedbena gradbena dela,</w:t>
      </w:r>
      <w:r w:rsidRPr="00EA7636">
        <w:t xml:space="preserve"> material, transport, pomožni material in orodja, stroške ureditve, načrta, organizacijo in vzdrževanja gradbišča, vključno s higienskimi prostori za delavce, obednico in prostor za počitek,  </w:t>
      </w:r>
    </w:p>
    <w:p w14:paraId="3CC288D4" w14:textId="5DEAD650" w:rsidR="0075254D" w:rsidRPr="00776E37" w:rsidRDefault="0075254D" w:rsidP="0075254D">
      <w:pPr>
        <w:pStyle w:val="Slog59"/>
      </w:pPr>
      <w:r w:rsidRPr="00776E37">
        <w:t xml:space="preserve">izdelava, dobava in montaža gradbiščne table in začasnega ter stalnega panoja, skladno z navodili, objavljenimi na portalu EU </w:t>
      </w:r>
      <w:proofErr w:type="spellStart"/>
      <w:r w:rsidRPr="00776E37">
        <w:t>skladi.si</w:t>
      </w:r>
      <w:proofErr w:type="spellEnd"/>
      <w:r w:rsidR="00776E37" w:rsidRPr="00776E37">
        <w:t xml:space="preserve">, </w:t>
      </w:r>
      <w:r w:rsidRPr="00776E37">
        <w:t>na 3 lokacijah,</w:t>
      </w:r>
      <w:r w:rsidR="00776E37" w:rsidRPr="00776E37">
        <w:t xml:space="preserve"> ki jih določi naročnik, </w:t>
      </w:r>
    </w:p>
    <w:p w14:paraId="79B0CF93" w14:textId="77777777" w:rsidR="00D3204F" w:rsidRDefault="00D3204F" w:rsidP="00D3204F">
      <w:pPr>
        <w:pStyle w:val="Slog59"/>
      </w:pPr>
      <w:r w:rsidRPr="00EA7636">
        <w:t>vse stroške začasnih priključkov za energijo, vodo, kanalščine in drugih komunalnih storitev, telefon ter njihovo porabo in vse stroške tekočega in končnega čiščenja,</w:t>
      </w:r>
    </w:p>
    <w:p w14:paraId="0F182840" w14:textId="58720B26" w:rsidR="00D3204F" w:rsidRDefault="00D3204F" w:rsidP="00D3204F">
      <w:pPr>
        <w:pStyle w:val="Slog59"/>
      </w:pPr>
      <w:r w:rsidRPr="00EA7636">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r w:rsidR="0072223B">
        <w:t>,</w:t>
      </w:r>
    </w:p>
    <w:p w14:paraId="2CCCDDD1" w14:textId="65E3C021" w:rsidR="00D3204F" w:rsidRDefault="00D3204F" w:rsidP="00D3204F">
      <w:pPr>
        <w:pStyle w:val="Slog59"/>
      </w:pPr>
      <w:r w:rsidRPr="00EA7636">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r w:rsidR="0072223B">
        <w:t>,</w:t>
      </w:r>
    </w:p>
    <w:p w14:paraId="4A66681A" w14:textId="6C9D0EE5" w:rsidR="00D3204F" w:rsidRDefault="00D3204F" w:rsidP="00D3204F">
      <w:pPr>
        <w:pStyle w:val="Slog59"/>
      </w:pPr>
      <w:r w:rsidRPr="00EA7636">
        <w:t>vsi stroški certifikatov, preiskav in poročil, ki so v zvezi z dokazovanjem kvalitete izvedenih del ter materialov</w:t>
      </w:r>
      <w:r w:rsidR="0072223B">
        <w:t>,</w:t>
      </w:r>
    </w:p>
    <w:p w14:paraId="55B48ABB" w14:textId="77777777" w:rsidR="00D3204F" w:rsidRDefault="00D3204F" w:rsidP="00D3204F">
      <w:pPr>
        <w:pStyle w:val="Slog59"/>
      </w:pPr>
      <w:r w:rsidRPr="00EA7636">
        <w:t>izdelava  PID in vris komunalne infrastrukture v kataster pri upravljalcu,</w:t>
      </w:r>
    </w:p>
    <w:p w14:paraId="0A3B073F" w14:textId="77777777" w:rsidR="00D3204F" w:rsidRPr="00EA7636" w:rsidRDefault="00D3204F" w:rsidP="00D3204F">
      <w:pPr>
        <w:pStyle w:val="Slog59"/>
      </w:pPr>
      <w:r w:rsidRPr="00EA7636">
        <w:t>zakonske in druge obveznosti za pravilno in kvalitetno izvedbo javnega naročila po tej pogodbi.</w:t>
      </w:r>
    </w:p>
    <w:p w14:paraId="1591B12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 xml:space="preserve">  </w:t>
      </w:r>
    </w:p>
    <w:p w14:paraId="1146515B" w14:textId="77777777" w:rsidR="00D3204F"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3480D7C" w:rsidR="00BF6A2A" w:rsidRPr="00FB1C00" w:rsidRDefault="00D3204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rPr>
        <w:t xml:space="preserve"> </w:t>
      </w: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66AFF63B" w14:textId="7313D70F" w:rsidR="00EE739E" w:rsidRDefault="00776E37" w:rsidP="00B90544">
      <w:pPr>
        <w:tabs>
          <w:tab w:val="left" w:pos="5040"/>
        </w:tabs>
        <w:jc w:val="both"/>
        <w:rPr>
          <w:rFonts w:asciiTheme="majorHAnsi" w:hAnsiTheme="majorHAnsi" w:cs="Arial"/>
        </w:rPr>
      </w:pPr>
      <w:r w:rsidRPr="00776E37">
        <w:rPr>
          <w:rFonts w:asciiTheme="majorHAnsi" w:hAnsiTheme="majorHAnsi" w:cs="Arial"/>
        </w:rPr>
        <w:t xml:space="preserve">Rok izvedbe: </w:t>
      </w:r>
      <w:r w:rsidRPr="00B90544">
        <w:rPr>
          <w:rFonts w:asciiTheme="majorHAnsi" w:hAnsiTheme="majorHAnsi" w:cs="Arial"/>
        </w:rPr>
        <w:t xml:space="preserve">Izvajalec se obvezuje, da bo začel dela izvajati v roku 10 dni od začetka učinkovanja pogodbe o izvedbi javnega naročila (skladno s 26. členom te pogodbe) in jih dokončal v  roku 24 mescev od podpisa pogodbe, vendar </w:t>
      </w:r>
      <w:r w:rsidRPr="00B90544">
        <w:rPr>
          <w:rFonts w:asciiTheme="majorHAnsi" w:hAnsiTheme="majorHAnsi" w:cs="Arial"/>
          <w:b/>
        </w:rPr>
        <w:t>najkasneje do 1.9.2023</w:t>
      </w:r>
      <w:r w:rsidRPr="00B90544">
        <w:rPr>
          <w:rFonts w:asciiTheme="majorHAnsi" w:hAnsiTheme="majorHAnsi" w:cs="Arial"/>
        </w:rPr>
        <w:t xml:space="preserve">. </w:t>
      </w:r>
    </w:p>
    <w:p w14:paraId="5962B74C" w14:textId="77777777" w:rsidR="00776E37" w:rsidRDefault="00776E37" w:rsidP="00A05E26">
      <w:pPr>
        <w:tabs>
          <w:tab w:val="left" w:pos="5040"/>
        </w:tabs>
        <w:jc w:val="both"/>
        <w:rPr>
          <w:rFonts w:asciiTheme="majorHAnsi"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8277BB">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1F98E834" w:rsidR="00D961A3" w:rsidRDefault="00D961A3" w:rsidP="00954B58">
      <w:pPr>
        <w:tabs>
          <w:tab w:val="left" w:pos="0"/>
        </w:tabs>
        <w:jc w:val="both"/>
        <w:rPr>
          <w:rFonts w:asciiTheme="majorHAnsi" w:hAnsiTheme="majorHAnsi" w:cs="Arial"/>
          <w:lang w:eastAsia="en-US"/>
        </w:rPr>
      </w:pPr>
    </w:p>
    <w:p w14:paraId="75DFDCE9" w14:textId="67EC83FF" w:rsidR="00D107AC" w:rsidRPr="00D107AC" w:rsidRDefault="00D107AC" w:rsidP="00D107AC">
      <w:pPr>
        <w:tabs>
          <w:tab w:val="left" w:pos="0"/>
        </w:tabs>
        <w:jc w:val="both"/>
        <w:rPr>
          <w:rFonts w:asciiTheme="majorHAnsi" w:hAnsiTheme="majorHAnsi" w:cs="Arial"/>
          <w:lang w:eastAsia="en-US"/>
        </w:rPr>
      </w:pPr>
      <w:r w:rsidRPr="00D107AC">
        <w:rPr>
          <w:rFonts w:asciiTheme="majorHAnsi" w:hAnsiTheme="majorHAnsi" w:cs="Arial"/>
          <w:lang w:eastAsia="en-US"/>
        </w:rPr>
        <w:t xml:space="preserve">V primeru da ni mogoče izvršiti vseh storitev po tej pogodbi znotraj roka </w:t>
      </w:r>
      <w:r>
        <w:rPr>
          <w:rFonts w:asciiTheme="majorHAnsi" w:hAnsiTheme="majorHAnsi" w:cs="Arial"/>
          <w:lang w:eastAsia="en-US"/>
        </w:rPr>
        <w:t>iz prvega</w:t>
      </w:r>
      <w:r w:rsidRPr="00D107AC">
        <w:rPr>
          <w:rFonts w:asciiTheme="majorHAnsi" w:hAnsiTheme="majorHAnsi" w:cs="Arial"/>
          <w:lang w:eastAsia="en-US"/>
        </w:rPr>
        <w:t xml:space="preserve"> odstavka tega člena in sicer zaradi višje sile ali slabih vremenskih razmer, ki bi trajale več kot deset dni, ali zaradi drugih utemeljenih okoliščin, mora izvajalec skrbniku pogodbe o izvedbi tega javnega naročila na strani naročnika to nemudoma sporočiti (pisno). Rok izvedbe s</w:t>
      </w:r>
      <w:r>
        <w:rPr>
          <w:rFonts w:asciiTheme="majorHAnsi" w:hAnsiTheme="majorHAnsi" w:cs="Arial"/>
          <w:lang w:eastAsia="en-US"/>
        </w:rPr>
        <w:t>e lahko v soglasju z naročnikom</w:t>
      </w:r>
      <w:r w:rsidRPr="00D107AC">
        <w:rPr>
          <w:rFonts w:asciiTheme="majorHAnsi" w:hAnsiTheme="majorHAnsi" w:cs="Arial"/>
          <w:lang w:eastAsia="en-US"/>
        </w:rPr>
        <w:t xml:space="preserve"> podaljša največ za število dni, za katere je izvajalec naročniku sporočil, da dela zaradi razmer po tem č</w:t>
      </w:r>
      <w:r>
        <w:rPr>
          <w:rFonts w:asciiTheme="majorHAnsi" w:hAnsiTheme="majorHAnsi" w:cs="Arial"/>
          <w:lang w:eastAsia="en-US"/>
        </w:rPr>
        <w:t>lenu ne more opravljati</w:t>
      </w:r>
      <w:r w:rsidRPr="00D107AC">
        <w:rPr>
          <w:rFonts w:asciiTheme="majorHAnsi" w:hAnsiTheme="majorHAnsi" w:cs="Arial"/>
          <w:lang w:eastAsia="en-US"/>
        </w:rPr>
        <w:t>.</w:t>
      </w:r>
    </w:p>
    <w:p w14:paraId="29650197" w14:textId="77777777" w:rsidR="00D107AC" w:rsidRDefault="00D107AC" w:rsidP="00954B58">
      <w:pPr>
        <w:tabs>
          <w:tab w:val="left" w:pos="0"/>
        </w:tabs>
        <w:jc w:val="both"/>
        <w:rPr>
          <w:rFonts w:asciiTheme="majorHAnsi" w:hAnsiTheme="majorHAnsi" w:cs="Arial"/>
          <w:lang w:eastAsia="en-US"/>
        </w:rPr>
      </w:pPr>
    </w:p>
    <w:p w14:paraId="44A39B8C" w14:textId="0886E1C1"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w:t>
      </w:r>
      <w:r w:rsidR="00776E37" w:rsidRPr="008B3ECC">
        <w:rPr>
          <w:rFonts w:asciiTheme="majorHAnsi" w:hAnsiTheme="majorHAnsi" w:cs="Arial"/>
          <w:lang w:eastAsia="en-US"/>
        </w:rPr>
        <w:t xml:space="preserve">vrednosti </w:t>
      </w:r>
      <w:r w:rsidR="0046634D" w:rsidRPr="008B3ECC">
        <w:rPr>
          <w:rFonts w:asciiTheme="majorHAnsi" w:hAnsiTheme="majorHAnsi" w:cs="Arial"/>
          <w:lang w:eastAsia="en-US"/>
        </w:rPr>
        <w:t>pogodbe</w:t>
      </w:r>
      <w:r w:rsidR="00BD048B" w:rsidRPr="008B3ECC">
        <w:rPr>
          <w:rFonts w:asciiTheme="majorHAnsi" w:hAnsiTheme="majorHAnsi" w:cs="Arial"/>
          <w:lang w:eastAsia="en-US"/>
        </w:rPr>
        <w:t xml:space="preserve"> skupaj z DDV</w:t>
      </w:r>
      <w:r w:rsidRPr="008B3ECC">
        <w:rPr>
          <w:rFonts w:asciiTheme="majorHAnsi" w:hAnsiTheme="majorHAnsi" w:cs="Arial"/>
          <w:lang w:eastAsia="en-US"/>
        </w:rPr>
        <w:t xml:space="preserve"> iz prvega odstavka 4. člena te pogodbe</w:t>
      </w:r>
      <w:r w:rsidR="00776E37" w:rsidRPr="008B3ECC">
        <w:rPr>
          <w:rFonts w:asciiTheme="majorHAnsi" w:hAnsiTheme="majorHAnsi" w:cs="Arial"/>
          <w:lang w:eastAsia="en-US"/>
        </w:rPr>
        <w:t>, vendar največ do 10% pogodbene vrednosti</w:t>
      </w:r>
      <w:r w:rsidRPr="008B3ECC">
        <w:rPr>
          <w:rFonts w:asciiTheme="majorHAnsi" w:hAnsiTheme="majorHAnsi" w:cs="Arial"/>
          <w:lang w:eastAsia="en-US"/>
        </w:rPr>
        <w:t>.</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AAE8F0B" w:rsidR="00BF6A2A" w:rsidRPr="00FB1C00" w:rsidRDefault="00BF6A2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r w:rsidR="00155303">
        <w:rPr>
          <w:rFonts w:asciiTheme="majorHAnsi" w:eastAsia="Times New Roman" w:hAnsiTheme="majorHAnsi" w:cs="Arial"/>
        </w:rPr>
        <w:t xml:space="preserve"> ravnost asfaltnih površin skladno s  TSC 06.610:2003</w:t>
      </w:r>
      <w:r w:rsidR="00B90544">
        <w:rPr>
          <w:rFonts w:asciiTheme="majorHAnsi" w:eastAsia="Times New Roman" w:hAnsiTheme="majorHAnsi" w:cs="Arial"/>
        </w:rPr>
        <w:t>,</w:t>
      </w:r>
    </w:p>
    <w:p w14:paraId="126290AA" w14:textId="77777777" w:rsidR="00BF6A2A" w:rsidRPr="00FB1C00" w:rsidRDefault="00BF6A2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2A5CCCC1" w14:textId="77777777" w:rsidR="00C24DCF" w:rsidRDefault="00BF6A2A" w:rsidP="00C24DCF">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69243AC7" w14:textId="2607DA77" w:rsidR="00542CCF" w:rsidRPr="00155303" w:rsidRDefault="00C24DCF" w:rsidP="00155303">
      <w:pPr>
        <w:numPr>
          <w:ilvl w:val="0"/>
          <w:numId w:val="18"/>
        </w:numPr>
        <w:tabs>
          <w:tab w:val="left" w:pos="1728"/>
          <w:tab w:val="left" w:pos="7200"/>
        </w:tabs>
        <w:jc w:val="both"/>
        <w:rPr>
          <w:rFonts w:asciiTheme="majorHAnsi" w:eastAsia="Times New Roman" w:hAnsiTheme="majorHAnsi" w:cs="Arial"/>
        </w:rPr>
      </w:pPr>
      <w:r w:rsidRPr="00C24DCF">
        <w:rPr>
          <w:rFonts w:asciiTheme="majorHAnsi" w:eastAsia="Times New Roman" w:hAnsiTheme="majorHAnsi" w:cs="Arial"/>
        </w:rPr>
        <w:t xml:space="preserve">vso dokumentacijo vključno z računovodskimi in knjigovodskimi evidencami v zvezi z investicijo, </w:t>
      </w:r>
      <w:r>
        <w:rPr>
          <w:rFonts w:asciiTheme="majorHAnsi" w:eastAsia="Times New Roman" w:hAnsiTheme="majorHAnsi" w:cs="Arial"/>
        </w:rPr>
        <w:t>ki je predmet te pogodbe, hraniti in voditi ločeno najmanj 10</w:t>
      </w:r>
      <w:r w:rsidRPr="00C24DCF">
        <w:rPr>
          <w:rFonts w:asciiTheme="majorHAnsi" w:eastAsia="Times New Roman" w:hAnsiTheme="majorHAnsi" w:cs="Arial"/>
        </w:rPr>
        <w:t xml:space="preserve"> let po zaključku del. Izvajalec mora voditi vso predpisano dokumentacijo ter zagotavljati ustrezno revizijsko sled, upoštevati zahteve v zvezi s hrambo dokumentacije in to pogodbo;</w:t>
      </w:r>
    </w:p>
    <w:p w14:paraId="2DEFC70D" w14:textId="77777777" w:rsidR="00B83652" w:rsidRPr="00FB1C00" w:rsidRDefault="00B83652"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FB1C00" w:rsidRDefault="00831839"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8277BB">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333012ED" w:rsidR="00182895"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21858FC5" w:rsidR="00BF6A2A"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BE930C4" w14:textId="4F274DEC" w:rsidR="00C873FF" w:rsidRDefault="00C873FF" w:rsidP="00954B58">
      <w:pPr>
        <w:jc w:val="both"/>
        <w:rPr>
          <w:rFonts w:asciiTheme="majorHAnsi" w:eastAsia="Times New Roman" w:hAnsiTheme="majorHAnsi" w:cs="Arial"/>
        </w:rPr>
      </w:pPr>
    </w:p>
    <w:p w14:paraId="31E52629" w14:textId="39BA78CE" w:rsidR="00C873FF" w:rsidRPr="00FB1C00" w:rsidRDefault="00C873FF" w:rsidP="00954B58">
      <w:pPr>
        <w:jc w:val="both"/>
        <w:rPr>
          <w:rFonts w:asciiTheme="majorHAnsi" w:eastAsia="Times New Roman" w:hAnsiTheme="majorHAnsi" w:cs="Arial"/>
        </w:rPr>
      </w:pPr>
      <w:r w:rsidRPr="00C873FF">
        <w:rPr>
          <w:rFonts w:asciiTheme="majorHAnsi" w:eastAsia="Times New Roman" w:hAnsiTheme="majorHAnsi" w:cs="Arial"/>
        </w:rPr>
        <w:t>Če naročnik ugotovi, da dela izvaja podizvajalec, ki ga izvajalec ni navedel v svoji ponudbi in zanj tudi ni dobil naknadnega soglasja naročnika, ima pravico izvajalcu (v primeru samostojnega nastopa) oziroma nosilcu posla (v primeru skupne ponudbe) zaračunati pogodbeno kazen v višini 25.000</w:t>
      </w:r>
      <w:r>
        <w:rPr>
          <w:rFonts w:asciiTheme="majorHAnsi" w:eastAsia="Times New Roman" w:hAnsiTheme="majorHAnsi" w:cs="Arial"/>
        </w:rPr>
        <w:t>,00</w:t>
      </w:r>
      <w:r w:rsidRPr="00C873FF">
        <w:rPr>
          <w:rFonts w:asciiTheme="majorHAnsi" w:eastAsia="Times New Roman" w:hAnsiTheme="majorHAnsi" w:cs="Arial"/>
        </w:rPr>
        <w:t xml:space="preserve"> EUR za posamezno kršitev navedenih pravil. Naročnik ima prav tako pravico odpovedati to pogodbo o izvedbi javnega naročila. Naročnik si pridržuje pravico, da kadarkoli preveri, delavci katerega podizvajalca opravljajo delo, vendar pa je to zgolj pravica in ne dolžnost naročnika. Vsi delavci so naročniku dolžni dati verodostojne podatke.</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6CE95C4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F3D8C19" w14:textId="2DED615A" w:rsidR="00E675CE" w:rsidRPr="00313A6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4B792B" w14:textId="5BC3E619"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752511" w14:textId="470C25C7"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2A1B6CF" w14:textId="21F79695" w:rsidR="007A021A" w:rsidRDefault="007A021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19E1BBBF" w14:textId="77777777" w:rsidR="00E675CE" w:rsidRPr="00FB1C00" w:rsidRDefault="00E675CE"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8277BB">
      <w:pPr>
        <w:numPr>
          <w:ilvl w:val="0"/>
          <w:numId w:val="22"/>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8277BB">
      <w:pPr>
        <w:numPr>
          <w:ilvl w:val="0"/>
          <w:numId w:val="21"/>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8277BB">
      <w:pPr>
        <w:numPr>
          <w:ilvl w:val="0"/>
          <w:numId w:val="21"/>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54C4EE70" w:rsidR="000831DB" w:rsidRPr="00FB1C00" w:rsidRDefault="00B87A6D" w:rsidP="00954B58">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Izvajalec mora ob primopredaji del predati naročniku zavarovanje za odpravo napak v obliki  bančne garancije ali kavcijskega zavarovanja skladno z razpisno dokumentacijo v zvezi z oddajo javnega naročila, v garancijski dobi 5 let plus 30 dni, v višini 5% končne pogodbene vrednosti celotnega naročila skupaj z DDV (upoštevaje morebitne sklenjene anekse), kot zavarovanje, da bodo odpravljene vse napake in pomanjkljivosti v garancijskem roku na stroške izvajalca, v kolikor jih le ta ne bi odpravil na prvi poziv naročnika. Veljavnost zavarovanja je 5 let plus 30 dni od datuma prevzema objekta.</w:t>
      </w:r>
      <w:r>
        <w:rPr>
          <w:rFonts w:asciiTheme="majorHAnsi" w:eastAsia="Times New Roman" w:hAnsiTheme="majorHAnsi" w:cs="Arial"/>
        </w:rPr>
        <w:t xml:space="preserve"> </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5431A8F2"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Zavarovanje pokriva primere, če prodajalec ali izvajalec v primeru okvare ali v primeru kakšnega koli drugega dogodka, ki bi zmanjšal možnost uporabe predmeta pogodbe v garancijskem roku ne odpravi napak. Rok trajanja garancije je 5 let od datuma prevzema objekta.</w:t>
      </w:r>
    </w:p>
    <w:p w14:paraId="102B2E86"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63A47FA7"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Za vgrajeno opremo veljajo garancijski roki proizvajalcev oziroma dobaviteljev in začnejo teči z dnem dokončnega prevzema pogodbenih del s strani naročnika.</w:t>
      </w:r>
    </w:p>
    <w:p w14:paraId="38C2139E"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08776819"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67E1366F"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45F238BC"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14:paraId="78775A29"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15CADD3E"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 xml:space="preserve">Brez predloženega zavarovanja za odpravo napak primopredaja del ni opravljena. </w:t>
      </w:r>
    </w:p>
    <w:p w14:paraId="2296613A"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7E1CAF68" w14:textId="77777777" w:rsidR="00B87A6D" w:rsidRPr="00B87A6D"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2D82119B" w14:textId="77777777" w:rsidR="00B87A6D" w:rsidRPr="00B87A6D" w:rsidRDefault="00B87A6D" w:rsidP="00B87A6D">
      <w:pPr>
        <w:tabs>
          <w:tab w:val="left" w:pos="1728"/>
          <w:tab w:val="left" w:pos="7200"/>
        </w:tabs>
        <w:jc w:val="both"/>
        <w:rPr>
          <w:rFonts w:asciiTheme="majorHAnsi" w:eastAsia="Times New Roman" w:hAnsiTheme="majorHAnsi" w:cs="Arial"/>
        </w:rPr>
      </w:pPr>
    </w:p>
    <w:p w14:paraId="10C09C4B" w14:textId="71EA45A4" w:rsidR="00BF6A2A" w:rsidRPr="00FB1C00" w:rsidRDefault="00B87A6D" w:rsidP="00B87A6D">
      <w:pPr>
        <w:tabs>
          <w:tab w:val="left" w:pos="1728"/>
          <w:tab w:val="left" w:pos="7200"/>
        </w:tabs>
        <w:jc w:val="both"/>
        <w:rPr>
          <w:rFonts w:asciiTheme="majorHAnsi" w:eastAsia="Times New Roman" w:hAnsiTheme="majorHAnsi" w:cs="Arial"/>
        </w:rPr>
      </w:pPr>
      <w:r w:rsidRPr="00B87A6D">
        <w:rPr>
          <w:rFonts w:asciiTheme="majorHAnsi" w:eastAsia="Times New Roman" w:hAnsiTheme="majorHAnsi" w:cs="Arial"/>
        </w:rPr>
        <w:t>Izvajalec izroči naročniku objekt, na katerem so se opravljala dela, počiščen in nepoškodovan.</w:t>
      </w:r>
      <w:r>
        <w:rPr>
          <w:rFonts w:asciiTheme="majorHAnsi" w:eastAsia="Times New Roman" w:hAnsiTheme="majorHAnsi" w:cs="Arial"/>
        </w:rPr>
        <w:t xml:space="preserve"> </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30EE4E20"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6033E7">
        <w:rPr>
          <w:rFonts w:asciiTheme="majorHAnsi" w:eastAsia="Times New Roman" w:hAnsiTheme="majorHAnsi" w:cs="Arial"/>
        </w:rPr>
        <w:t xml:space="preserve"> določi naročnik je Peter Kete</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4FC1B14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w:t>
      </w:r>
      <w:r w:rsidR="00327600">
        <w:rPr>
          <w:rFonts w:asciiTheme="majorHAnsi" w:eastAsia="Times New Roman" w:hAnsiTheme="majorHAnsi" w:cs="Arial"/>
        </w:rPr>
        <w:t>(podjetje)</w:t>
      </w:r>
      <w:r w:rsidRPr="00FB1C00">
        <w:rPr>
          <w:rFonts w:asciiTheme="majorHAnsi" w:eastAsia="Times New Roman" w:hAnsiTheme="majorHAnsi" w:cs="Arial"/>
        </w:rPr>
        <w:t>____________________</w:t>
      </w:r>
      <w:r w:rsidR="00327600">
        <w:rPr>
          <w:rFonts w:asciiTheme="majorHAnsi" w:eastAsia="Times New Roman" w:hAnsiTheme="majorHAnsi" w:cs="Arial"/>
        </w:rPr>
        <w:t xml:space="preserve"> (ime in priimek)</w:t>
      </w:r>
      <w:r w:rsidRPr="00FB1C00">
        <w:rPr>
          <w:rFonts w:asciiTheme="majorHAnsi" w:eastAsia="Times New Roman" w:hAnsiTheme="majorHAnsi" w:cs="Arial"/>
        </w:rPr>
        <w:t>.</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0B502049"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1BF354B5" w14:textId="4A12A899" w:rsidR="00D107AC" w:rsidRDefault="00D107AC" w:rsidP="00954B58">
      <w:pPr>
        <w:tabs>
          <w:tab w:val="left" w:pos="1728"/>
          <w:tab w:val="left" w:pos="7200"/>
        </w:tabs>
        <w:jc w:val="both"/>
        <w:rPr>
          <w:rFonts w:asciiTheme="majorHAnsi" w:eastAsia="Times New Roman" w:hAnsiTheme="majorHAnsi" w:cs="Arial"/>
        </w:rPr>
      </w:pPr>
    </w:p>
    <w:p w14:paraId="48DAE1B4" w14:textId="4F99DABB" w:rsidR="00D107AC" w:rsidRPr="00FB1C00" w:rsidRDefault="00D107AC" w:rsidP="00954B58">
      <w:pPr>
        <w:tabs>
          <w:tab w:val="left" w:pos="1728"/>
          <w:tab w:val="left" w:pos="7200"/>
        </w:tabs>
        <w:jc w:val="both"/>
        <w:rPr>
          <w:rFonts w:asciiTheme="majorHAnsi" w:eastAsia="Times New Roman" w:hAnsiTheme="majorHAnsi" w:cs="Arial"/>
        </w:rPr>
      </w:pPr>
      <w:r w:rsidRPr="00D107AC">
        <w:rPr>
          <w:rFonts w:asciiTheme="majorHAnsi" w:eastAsia="Times New Roman" w:hAnsiTheme="majorHAnsi" w:cs="Arial"/>
        </w:rPr>
        <w:t xml:space="preserve">Praviloma komunikacija v zvezi z izvedbo te pogodbe poteka pisno, z uporabo elektronske pošte. Obvešča se skrbnika pogodbe oziroma po njegovem </w:t>
      </w:r>
      <w:r>
        <w:rPr>
          <w:rFonts w:asciiTheme="majorHAnsi" w:eastAsia="Times New Roman" w:hAnsiTheme="majorHAnsi" w:cs="Arial"/>
        </w:rPr>
        <w:t xml:space="preserve">pisnem </w:t>
      </w:r>
      <w:r w:rsidRPr="00D107AC">
        <w:rPr>
          <w:rFonts w:asciiTheme="majorHAnsi" w:eastAsia="Times New Roman" w:hAnsiTheme="majorHAnsi" w:cs="Arial"/>
        </w:rPr>
        <w:t xml:space="preserve">navodilu </w:t>
      </w:r>
      <w:r>
        <w:rPr>
          <w:rFonts w:asciiTheme="majorHAnsi" w:eastAsia="Times New Roman" w:hAnsiTheme="majorHAnsi" w:cs="Arial"/>
        </w:rPr>
        <w:t>pooblaščeno osebo</w:t>
      </w:r>
      <w:r w:rsidRPr="00D107AC">
        <w:rPr>
          <w:rFonts w:asciiTheme="majorHAnsi" w:eastAsia="Times New Roman" w:hAnsiTheme="majorHAnsi" w:cs="Arial"/>
        </w:rPr>
        <w:t>.</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569DE968"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3100DA8" w14:textId="3BD27BE6" w:rsidR="00942482" w:rsidRDefault="00942482" w:rsidP="00954B58">
      <w:pPr>
        <w:tabs>
          <w:tab w:val="left" w:pos="1728"/>
          <w:tab w:val="left" w:pos="7200"/>
        </w:tabs>
        <w:jc w:val="both"/>
        <w:rPr>
          <w:rFonts w:asciiTheme="majorHAnsi" w:eastAsia="Times New Roman" w:hAnsiTheme="majorHAnsi" w:cs="Arial"/>
        </w:rPr>
      </w:pPr>
    </w:p>
    <w:p w14:paraId="5B66B230" w14:textId="122DAF45" w:rsidR="00942482" w:rsidRPr="00942482" w:rsidRDefault="00942482" w:rsidP="00942482">
      <w:pPr>
        <w:tabs>
          <w:tab w:val="left" w:pos="1728"/>
          <w:tab w:val="left" w:pos="7200"/>
        </w:tabs>
        <w:jc w:val="both"/>
        <w:rPr>
          <w:rFonts w:asciiTheme="majorHAnsi" w:eastAsia="Times New Roman" w:hAnsiTheme="majorHAnsi" w:cs="Arial"/>
        </w:rPr>
      </w:pPr>
      <w:r w:rsidRPr="00942482">
        <w:rPr>
          <w:rFonts w:asciiTheme="majorHAnsi" w:eastAsia="Times New Roman" w:hAnsiTheme="majorHAnsi" w:cs="Arial"/>
        </w:rPr>
        <w:t>Izvajalčevo zavarov</w:t>
      </w:r>
      <w:r w:rsidR="001F43E9">
        <w:rPr>
          <w:rFonts w:asciiTheme="majorHAnsi" w:eastAsia="Times New Roman" w:hAnsiTheme="majorHAnsi" w:cs="Arial"/>
        </w:rPr>
        <w:t>anje odgovornost iz dejavnosti</w:t>
      </w:r>
      <w:r w:rsidRPr="00942482">
        <w:rPr>
          <w:rFonts w:asciiTheme="majorHAnsi" w:eastAsia="Times New Roman" w:hAnsiTheme="majorHAnsi" w:cs="Arial"/>
        </w:rPr>
        <w:t xml:space="preserve"> za zavarovalno vsoto po šk</w:t>
      </w:r>
      <w:r w:rsidR="00E97E00">
        <w:rPr>
          <w:rFonts w:asciiTheme="majorHAnsi" w:eastAsia="Times New Roman" w:hAnsiTheme="majorHAnsi" w:cs="Arial"/>
        </w:rPr>
        <w:t>odnem dogodku v višini najmanj 5</w:t>
      </w:r>
      <w:r w:rsidRPr="00942482">
        <w:rPr>
          <w:rFonts w:asciiTheme="majorHAnsi" w:eastAsia="Times New Roman" w:hAnsiTheme="majorHAnsi" w:cs="Arial"/>
        </w:rPr>
        <w:t xml:space="preserve">00.000,00 EUR za ves čas veljavnosti pogodbe oz. najmanj za obdobje do pogodbeno dogovorjenega roka za dokončanje del po tej pogodbi bo naročnik uveljavljal v primeru nastanka zavarovalnih dogodkov oz. škodnih dogodkov. </w:t>
      </w:r>
    </w:p>
    <w:p w14:paraId="0DCEC2B1" w14:textId="77777777" w:rsidR="00942482" w:rsidRPr="00942482" w:rsidRDefault="00942482" w:rsidP="00942482">
      <w:pPr>
        <w:tabs>
          <w:tab w:val="left" w:pos="1728"/>
          <w:tab w:val="left" w:pos="7200"/>
        </w:tabs>
        <w:jc w:val="both"/>
        <w:rPr>
          <w:rFonts w:asciiTheme="majorHAnsi" w:eastAsia="Times New Roman" w:hAnsiTheme="majorHAnsi" w:cs="Arial"/>
        </w:rPr>
      </w:pPr>
    </w:p>
    <w:p w14:paraId="14E7F8FB" w14:textId="500FBF51" w:rsidR="00942482" w:rsidRPr="00FB1C00" w:rsidRDefault="00942482" w:rsidP="00942482">
      <w:pPr>
        <w:tabs>
          <w:tab w:val="left" w:pos="1728"/>
          <w:tab w:val="left" w:pos="7200"/>
        </w:tabs>
        <w:jc w:val="both"/>
        <w:rPr>
          <w:rFonts w:asciiTheme="majorHAnsi" w:eastAsia="Times New Roman" w:hAnsiTheme="majorHAnsi" w:cs="Arial"/>
        </w:rPr>
      </w:pPr>
      <w:r w:rsidRPr="00942482">
        <w:rPr>
          <w:rFonts w:asciiTheme="majorHAnsi" w:eastAsia="Times New Roman" w:hAnsiTheme="majorHAnsi" w:cs="Arial"/>
        </w:rPr>
        <w:t>V kolikor v obdobju iz prejšnjega odstavka zavarovanje izvajalčeve odgovornosti preneha oz. se izteče, je dolžan izvajalec nemudoma skleniti novo zavarovanje skladno z zahtevami iz prejšnjega odstavka ter naročniku v dokaz nemudoma predložiti fotokopijo sklenjene veljavne zavarovalne police, vse pod razveznim pogojem, ki za pogodbo o izvedbi tega javnega naročila nastopi v primeru ne sklenitve novega zavarovanja oz. ne podaljšanja obstoječega, oboje kumulativno z ne predložitvijo fotokopije nove zavarovalne police.</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289B6919"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1B27A625" w:rsidR="00BF6A2A" w:rsidRPr="00FB1C00" w:rsidRDefault="00BF6A2A" w:rsidP="00954B58">
      <w:pPr>
        <w:tabs>
          <w:tab w:val="left" w:pos="1728"/>
          <w:tab w:val="left" w:pos="7200"/>
        </w:tabs>
        <w:jc w:val="both"/>
        <w:rPr>
          <w:rFonts w:asciiTheme="majorHAnsi" w:eastAsia="Times New Roman" w:hAnsiTheme="majorHAnsi" w:cs="Arial"/>
          <w:b/>
        </w:rPr>
      </w:pP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8277BB">
      <w:pPr>
        <w:numPr>
          <w:ilvl w:val="0"/>
          <w:numId w:val="55"/>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w:t>
      </w:r>
      <w:proofErr w:type="spellStart"/>
      <w:r w:rsidRPr="00FB1C00">
        <w:rPr>
          <w:rFonts w:asciiTheme="majorHAnsi" w:hAnsiTheme="majorHAnsi" w:cs="Arial"/>
        </w:rPr>
        <w:t>okoljske</w:t>
      </w:r>
      <w:proofErr w:type="spellEnd"/>
      <w:r w:rsidRPr="00FB1C00">
        <w:rPr>
          <w:rFonts w:asciiTheme="majorHAnsi" w:hAnsiTheme="majorHAnsi" w:cs="Arial"/>
        </w:rPr>
        <w:t xml:space="preserve"> ali socialne zakonodaje s strani izvajalca ali podizvajalca ali </w:t>
      </w:r>
    </w:p>
    <w:p w14:paraId="08A0F6E0" w14:textId="77777777" w:rsidR="004F2288" w:rsidRPr="00FB1C00" w:rsidRDefault="004F2288" w:rsidP="008277BB">
      <w:pPr>
        <w:numPr>
          <w:ilvl w:val="0"/>
          <w:numId w:val="55"/>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7554444" w14:textId="37F94F22" w:rsidR="00206FAD" w:rsidRPr="002F1C8D" w:rsidRDefault="00EE739E" w:rsidP="00206FAD">
      <w:pPr>
        <w:tabs>
          <w:tab w:val="left" w:pos="1728"/>
          <w:tab w:val="left" w:pos="7200"/>
        </w:tabs>
        <w:jc w:val="both"/>
        <w:rPr>
          <w:rFonts w:asciiTheme="majorHAnsi" w:eastAsia="Times New Roman" w:hAnsiTheme="majorHAnsi" w:cs="Arial"/>
        </w:rPr>
      </w:pPr>
      <w:r w:rsidRPr="002F1C8D">
        <w:rPr>
          <w:rFonts w:asciiTheme="majorHAnsi" w:eastAsia="Times New Roman" w:hAnsiTheme="majorHAnsi" w:cs="Arial"/>
        </w:rPr>
        <w:t>Pogodba</w:t>
      </w:r>
      <w:r w:rsidR="00206FAD" w:rsidRPr="002F1C8D">
        <w:rPr>
          <w:rFonts w:asciiTheme="majorHAnsi" w:eastAsia="Times New Roman" w:hAnsiTheme="majorHAnsi" w:cs="Arial"/>
        </w:rPr>
        <w:t xml:space="preserve"> se bo sklenila pod </w:t>
      </w:r>
      <w:proofErr w:type="spellStart"/>
      <w:r w:rsidR="00206FAD" w:rsidRPr="002F1C8D">
        <w:rPr>
          <w:rFonts w:asciiTheme="majorHAnsi" w:eastAsia="Times New Roman" w:hAnsiTheme="majorHAnsi" w:cs="Arial"/>
        </w:rPr>
        <w:t>odložnim</w:t>
      </w:r>
      <w:proofErr w:type="spellEnd"/>
      <w:r w:rsidR="00206FAD" w:rsidRPr="002F1C8D">
        <w:rPr>
          <w:rFonts w:asciiTheme="majorHAnsi" w:eastAsia="Times New Roman" w:hAnsiTheme="majorHAnsi" w:cs="Arial"/>
        </w:rPr>
        <w:t xml:space="preserve"> pogojem. </w:t>
      </w:r>
      <w:proofErr w:type="spellStart"/>
      <w:r w:rsidR="00206FAD" w:rsidRPr="002F1C8D">
        <w:rPr>
          <w:rFonts w:asciiTheme="majorHAnsi" w:eastAsia="Times New Roman" w:hAnsiTheme="majorHAnsi" w:cs="Arial"/>
        </w:rPr>
        <w:t>Odložni</w:t>
      </w:r>
      <w:proofErr w:type="spellEnd"/>
      <w:r w:rsidR="00206FAD" w:rsidRPr="002F1C8D">
        <w:rPr>
          <w:rFonts w:asciiTheme="majorHAnsi" w:eastAsia="Times New Roman" w:hAnsiTheme="majorHAnsi" w:cs="Arial"/>
        </w:rPr>
        <w:t xml:space="preserve"> pogoj je izpolnjen in pogodba začne učinkovati, ko bo naročnik uspešno kandidiral in pridobil sredstva za sofinanciranje naročila iz Evropskega kohezijskega sklada in Republike Slovenije. Če se </w:t>
      </w:r>
      <w:proofErr w:type="spellStart"/>
      <w:r w:rsidR="00206FAD" w:rsidRPr="002F1C8D">
        <w:rPr>
          <w:rFonts w:asciiTheme="majorHAnsi" w:eastAsia="Times New Roman" w:hAnsiTheme="majorHAnsi" w:cs="Arial"/>
        </w:rPr>
        <w:t>odložni</w:t>
      </w:r>
      <w:proofErr w:type="spellEnd"/>
      <w:r w:rsidR="00206FAD" w:rsidRPr="002F1C8D">
        <w:rPr>
          <w:rFonts w:asciiTheme="majorHAnsi" w:eastAsia="Times New Roman" w:hAnsiTheme="majorHAnsi" w:cs="Arial"/>
        </w:rPr>
        <w:t xml:space="preserve"> pogoj ne bo izpolni v roku enega leta od pravnomočnosti odločitve o oddaji javnega naročila, se bo štelo, da je pogodba razvezana. </w:t>
      </w:r>
    </w:p>
    <w:p w14:paraId="6D28A7C3" w14:textId="77777777" w:rsidR="00206FAD" w:rsidRPr="002F1C8D" w:rsidRDefault="00206FAD" w:rsidP="00206FAD">
      <w:pPr>
        <w:tabs>
          <w:tab w:val="left" w:pos="1728"/>
          <w:tab w:val="left" w:pos="7200"/>
        </w:tabs>
        <w:jc w:val="both"/>
        <w:rPr>
          <w:rFonts w:asciiTheme="majorHAnsi" w:eastAsia="Times New Roman" w:hAnsiTheme="majorHAnsi" w:cs="Arial"/>
        </w:rPr>
      </w:pPr>
    </w:p>
    <w:p w14:paraId="1B74A9A5" w14:textId="4BB8D37C" w:rsidR="00BF6A2A" w:rsidRPr="00FB1C00" w:rsidRDefault="00206FAD" w:rsidP="00206FAD">
      <w:pPr>
        <w:tabs>
          <w:tab w:val="left" w:pos="1728"/>
          <w:tab w:val="left" w:pos="7200"/>
        </w:tabs>
        <w:jc w:val="both"/>
        <w:rPr>
          <w:rFonts w:asciiTheme="majorHAnsi" w:eastAsia="Times New Roman" w:hAnsiTheme="majorHAnsi" w:cs="Arial"/>
        </w:rPr>
      </w:pPr>
      <w:r w:rsidRPr="002F1C8D">
        <w:rPr>
          <w:rFonts w:asciiTheme="majorHAnsi" w:eastAsia="Times New Roman" w:hAnsiTheme="majorHAnsi" w:cs="Arial"/>
        </w:rPr>
        <w:t xml:space="preserve">Ta pogodba je sklenjena in prične veljati z dnem, ko jo podpiše zadnja pogodbena stranka in po predložitvi garancije za dobro izvedbo pogodbenih obveznosti ter izpolnitvi </w:t>
      </w:r>
      <w:proofErr w:type="spellStart"/>
      <w:r w:rsidRPr="002F1C8D">
        <w:rPr>
          <w:rFonts w:asciiTheme="majorHAnsi" w:eastAsia="Times New Roman" w:hAnsiTheme="majorHAnsi" w:cs="Arial"/>
        </w:rPr>
        <w:t>odložnega</w:t>
      </w:r>
      <w:proofErr w:type="spellEnd"/>
      <w:r w:rsidRPr="002F1C8D">
        <w:rPr>
          <w:rFonts w:asciiTheme="majorHAnsi" w:eastAsia="Times New Roman" w:hAnsiTheme="majorHAnsi" w:cs="Arial"/>
        </w:rPr>
        <w:t xml:space="preserve"> pogoja.</w:t>
      </w:r>
      <w:r w:rsidRPr="00206FAD">
        <w:rPr>
          <w:rFonts w:asciiTheme="majorHAnsi" w:eastAsia="Times New Roman" w:hAnsiTheme="majorHAnsi" w:cs="Arial"/>
        </w:rPr>
        <w:t xml:space="preserve">  </w:t>
      </w:r>
      <w:r>
        <w:rPr>
          <w:rFonts w:asciiTheme="majorHAnsi" w:eastAsia="Times New Roman" w:hAnsiTheme="majorHAnsi" w:cs="Arial"/>
        </w:rPr>
        <w:t xml:space="preserve"> </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8277BB">
      <w:pPr>
        <w:pStyle w:val="javnanaroilapodnaslov"/>
        <w:framePr w:wrap="auto" w:vAnchor="margin" w:yAlign="inline"/>
        <w:numPr>
          <w:ilvl w:val="1"/>
          <w:numId w:val="42"/>
        </w:numPr>
        <w:spacing w:before="0" w:after="0"/>
        <w:rPr>
          <w:rFonts w:asciiTheme="majorHAnsi" w:hAnsiTheme="majorHAnsi"/>
        </w:rPr>
      </w:pPr>
      <w:bookmarkStart w:id="21" w:name="_Toc73612150"/>
      <w:r w:rsidRPr="00B54461">
        <w:rPr>
          <w:rFonts w:asciiTheme="majorHAnsi" w:hAnsiTheme="majorHAnsi"/>
          <w:lang w:val="sl-SI"/>
        </w:rPr>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w:t>
      </w:r>
      <w:proofErr w:type="spellStart"/>
      <w:r w:rsidRPr="00FB1C00">
        <w:rPr>
          <w:rFonts w:asciiTheme="majorHAnsi" w:hAnsiTheme="majorHAnsi" w:cs="Arial"/>
          <w:b/>
        </w:rPr>
        <w:t>ZIntPK</w:t>
      </w:r>
      <w:proofErr w:type="spellEnd"/>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 xml:space="preserve">Zakona o integriteti in preprečevanju korupcije (Uradni list RS, št. 69/11 – uradno prečiščeno besedilo in 158/2020, </w:t>
      </w:r>
      <w:proofErr w:type="spellStart"/>
      <w:r w:rsidRPr="00180376">
        <w:rPr>
          <w:rFonts w:asciiTheme="majorHAnsi" w:hAnsiTheme="majorHAnsi" w:cs="Calibri"/>
          <w:lang w:eastAsia="en-US"/>
        </w:rPr>
        <w:t>ZIntPK</w:t>
      </w:r>
      <w:proofErr w:type="spellEnd"/>
      <w:r w:rsidRPr="00180376">
        <w:rPr>
          <w:rFonts w:asciiTheme="majorHAnsi" w:hAnsiTheme="majorHAnsi" w:cs="Calibri"/>
          <w:lang w:eastAsia="en-US"/>
        </w:rPr>
        <w:t>)</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w:t>
      </w:r>
      <w:proofErr w:type="spellStart"/>
      <w:r w:rsidRPr="00FB1C00">
        <w:rPr>
          <w:rFonts w:asciiTheme="majorHAnsi" w:hAnsiTheme="majorHAnsi" w:cs="Calibri"/>
          <w:lang w:eastAsia="en-US"/>
        </w:rPr>
        <w:t>ZIntPK</w:t>
      </w:r>
      <w:proofErr w:type="spellEnd"/>
      <w:r w:rsidRPr="00FB1C00">
        <w:rPr>
          <w:rFonts w:asciiTheme="majorHAnsi" w:hAnsiTheme="majorHAnsi" w:cs="Calibri"/>
          <w:lang w:eastAsia="en-US"/>
        </w:rPr>
        <w:t xml:space="preserve">.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w:t>
      </w:r>
      <w:proofErr w:type="spellStart"/>
      <w:r w:rsidRPr="00FB1C00">
        <w:rPr>
          <w:rFonts w:asciiTheme="majorHAnsi" w:hAnsiTheme="majorHAnsi" w:cs="Calibri"/>
          <w:lang w:eastAsia="en-US"/>
        </w:rPr>
        <w:t>ZIntPK</w:t>
      </w:r>
      <w:proofErr w:type="spellEnd"/>
      <w:r w:rsidRPr="00FB1C00">
        <w:rPr>
          <w:rFonts w:asciiTheme="majorHAnsi" w:hAnsiTheme="majorHAnsi" w:cs="Calibri"/>
          <w:lang w:eastAsia="en-US"/>
        </w:rPr>
        <w:t xml:space="preserve">.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 xml:space="preserve">1. odstavek 35. člena </w:t>
      </w:r>
      <w:proofErr w:type="spellStart"/>
      <w:r w:rsidRPr="00B40D61">
        <w:rPr>
          <w:rFonts w:asciiTheme="majorHAnsi" w:hAnsiTheme="majorHAnsi"/>
          <w:b/>
          <w:sz w:val="24"/>
          <w:szCs w:val="24"/>
          <w:u w:val="single"/>
          <w:lang w:eastAsia="en-US"/>
        </w:rPr>
        <w:t>ZIntPK</w:t>
      </w:r>
      <w:proofErr w:type="spellEnd"/>
      <w:r w:rsidRPr="00B40D61">
        <w:rPr>
          <w:rFonts w:asciiTheme="majorHAnsi" w:hAnsiTheme="majorHAnsi"/>
          <w:b/>
          <w:sz w:val="24"/>
          <w:szCs w:val="24"/>
          <w:u w:val="single"/>
          <w:lang w:eastAsia="en-US"/>
        </w:rPr>
        <w:t>:</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8277BB">
      <w:pPr>
        <w:numPr>
          <w:ilvl w:val="0"/>
          <w:numId w:val="66"/>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8277BB">
      <w:pPr>
        <w:numPr>
          <w:ilvl w:val="0"/>
          <w:numId w:val="66"/>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8277BB">
      <w:pPr>
        <w:pStyle w:val="javnanaroilapodnaslov"/>
        <w:framePr w:wrap="auto" w:vAnchor="margin" w:yAlign="inline"/>
        <w:numPr>
          <w:ilvl w:val="1"/>
          <w:numId w:val="42"/>
        </w:numPr>
        <w:spacing w:before="0" w:after="0"/>
        <w:rPr>
          <w:rFonts w:asciiTheme="majorHAnsi" w:hAnsiTheme="majorHAnsi"/>
        </w:rPr>
      </w:pPr>
      <w:bookmarkStart w:id="22" w:name="_Toc73612151"/>
      <w:r w:rsidRPr="00B54461">
        <w:rPr>
          <w:rFonts w:asciiTheme="majorHAnsi" w:hAnsiTheme="majorHAnsi"/>
          <w:lang w:val="sl-SI"/>
        </w:rPr>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 xml:space="preserve">po 14. členu </w:t>
      </w:r>
      <w:proofErr w:type="spellStart"/>
      <w:r w:rsidRPr="00FB1C00">
        <w:rPr>
          <w:rFonts w:asciiTheme="majorHAnsi" w:hAnsiTheme="majorHAnsi" w:cs="Arial"/>
          <w:b/>
        </w:rPr>
        <w:t>ZIntPK</w:t>
      </w:r>
      <w:proofErr w:type="spellEnd"/>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w:t>
      </w:r>
      <w:proofErr w:type="spellStart"/>
      <w:r w:rsidRPr="00FB1C00">
        <w:rPr>
          <w:rFonts w:asciiTheme="majorHAnsi" w:eastAsia="Times New Roman" w:hAnsiTheme="majorHAnsi" w:cs="Arial"/>
        </w:rPr>
        <w:t>ZIntPK</w:t>
      </w:r>
      <w:proofErr w:type="spellEnd"/>
      <w:r w:rsidRPr="00FB1C00">
        <w:rPr>
          <w:rFonts w:asciiTheme="majorHAnsi" w:eastAsia="Times New Roman" w:hAnsiTheme="majorHAnsi" w:cs="Arial"/>
        </w:rPr>
        <w:t xml:space="preserve">),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5C7CC0B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text/>
        </w:sdtPr>
        <w:sdtContent>
          <w:r w:rsidR="00075C00" w:rsidRPr="00075C00">
            <w:rPr>
              <w:rFonts w:asciiTheme="majorHAnsi" w:eastAsia="Times New Roman" w:hAnsiTheme="majorHAnsi" w:cs="Arial"/>
              <w:b/>
            </w:rPr>
            <w:t>Celovito hidravlično uravnoteženje vodooskrbnega sistema Hubelj – Skuk</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8277BB">
      <w:pPr>
        <w:numPr>
          <w:ilvl w:val="0"/>
          <w:numId w:val="19"/>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64ACD43C"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A53C15" w:rsidRDefault="00A53C15">
      <w:r>
        <w:separator/>
      </w:r>
    </w:p>
  </w:endnote>
  <w:endnote w:type="continuationSeparator" w:id="0">
    <w:p w14:paraId="23DCF857" w14:textId="77777777" w:rsidR="00A53C15" w:rsidRDefault="00A5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A53C15" w:rsidRDefault="00A53C15" w:rsidP="00F460ED">
    <w:pPr>
      <w:pStyle w:val="Noga"/>
      <w:jc w:val="right"/>
      <w:rPr>
        <w:lang w:val="sl-SI"/>
      </w:rPr>
    </w:pPr>
  </w:p>
  <w:p w14:paraId="535A9C2A" w14:textId="77777777" w:rsidR="00A53C15" w:rsidRPr="0075427B" w:rsidRDefault="00A53C15" w:rsidP="00F460ED">
    <w:pPr>
      <w:pStyle w:val="Noga"/>
      <w:jc w:val="right"/>
      <w:rPr>
        <w:rFonts w:ascii="ITC NovareseBU" w:hAnsi="ITC NovareseBU"/>
        <w:lang w:val="sl-SI"/>
      </w:rPr>
    </w:pPr>
    <w:r>
      <w:rPr>
        <w:rFonts w:ascii="ITC NovareseBU" w:hAnsi="ITC NovareseBU"/>
      </w:rPr>
      <w:pict w14:anchorId="3274EB9A">
        <v:rect id="_x0000_i1030" style="width:453.6pt;height:1.5pt" o:hralign="center" o:hrstd="t" o:hr="t" fillcolor="#a0a0a0" stroked="f"/>
      </w:pict>
    </w:r>
  </w:p>
  <w:p w14:paraId="5625C7A8" w14:textId="77777777" w:rsidR="00A53C15" w:rsidRPr="00B54461" w:rsidRDefault="00A53C15"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w:t>
    </w:r>
    <w:r w:rsidRPr="00B54461">
      <w:rPr>
        <w:rFonts w:asciiTheme="majorHAnsi" w:hAnsiTheme="majorHAnsi"/>
        <w:sz w:val="16"/>
        <w:szCs w:val="16"/>
        <w:lang w:val="sl-SI"/>
      </w:rPr>
      <w:t>J A V N O   N A R O Č I L O:</w:t>
    </w:r>
  </w:p>
  <w:p w14:paraId="02694E0E" w14:textId="62C79B3D" w:rsidR="00A53C15" w:rsidRPr="00B54461" w:rsidRDefault="00A53C15"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5C4C66">
      <w:rPr>
        <w:rFonts w:asciiTheme="majorHAnsi" w:hAnsiTheme="majorHAnsi"/>
        <w:sz w:val="16"/>
        <w:szCs w:val="16"/>
        <w:lang w:val="sl-SI"/>
      </w:rPr>
      <w:t>Celovito hidravlično uravnoteženje vodooskrbnega sistema Hubelj – Skuk</w:t>
    </w:r>
    <w:r w:rsidRPr="00B54461">
      <w:rPr>
        <w:rFonts w:asciiTheme="majorHAnsi" w:hAnsiTheme="majorHAnsi"/>
        <w:sz w:val="16"/>
        <w:szCs w:val="16"/>
        <w:lang w:val="sl-SI"/>
      </w:rPr>
      <w:t>«</w:t>
    </w:r>
  </w:p>
  <w:p w14:paraId="1CE41048" w14:textId="0CEA56BC" w:rsidR="00A53C15" w:rsidRPr="00B54461" w:rsidRDefault="00A53C15"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8832A0">
      <w:rPr>
        <w:rFonts w:asciiTheme="majorHAnsi" w:hAnsiTheme="majorHAnsi" w:cs="Arial"/>
        <w:noProof/>
      </w:rPr>
      <w:t>21</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A53C15" w:rsidRDefault="00A53C15" w:rsidP="000F371E">
    <w:pPr>
      <w:pStyle w:val="Noga"/>
      <w:jc w:val="center"/>
      <w:rPr>
        <w:lang w:val="sl-SI"/>
      </w:rPr>
    </w:pPr>
  </w:p>
  <w:p w14:paraId="72B6411A" w14:textId="77777777" w:rsidR="00A53C15" w:rsidRDefault="00A53C15" w:rsidP="000F371E">
    <w:pPr>
      <w:pStyle w:val="Noga"/>
      <w:jc w:val="center"/>
      <w:rPr>
        <w:lang w:val="sl-SI"/>
      </w:rPr>
    </w:pPr>
    <w:r>
      <w:pict w14:anchorId="1C85BDDF">
        <v:rect id="_x0000_i1035" style="width:453.6pt;height:1.5pt" o:hralign="center" o:hrstd="t" o:hr="t" fillcolor="#a0a0a0" stroked="f"/>
      </w:pict>
    </w:r>
  </w:p>
  <w:p w14:paraId="54EC7349" w14:textId="77777777" w:rsidR="00A53C15" w:rsidRPr="00B05801" w:rsidRDefault="00A53C15" w:rsidP="000F371E">
    <w:pPr>
      <w:pStyle w:val="Noga"/>
      <w:jc w:val="center"/>
      <w:rPr>
        <w:color w:val="00B050"/>
        <w:lang w:val="sl-SI"/>
      </w:rPr>
    </w:pPr>
  </w:p>
  <w:p w14:paraId="0E0FA6A4" w14:textId="77777777" w:rsidR="00A53C15" w:rsidRPr="000547A7" w:rsidRDefault="00A53C15"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A53C15" w:rsidRDefault="00A53C15">
      <w:r>
        <w:separator/>
      </w:r>
    </w:p>
  </w:footnote>
  <w:footnote w:type="continuationSeparator" w:id="0">
    <w:p w14:paraId="69D39FCB" w14:textId="77777777" w:rsidR="00A53C15" w:rsidRDefault="00A53C15">
      <w:r>
        <w:continuationSeparator/>
      </w:r>
    </w:p>
  </w:footnote>
  <w:footnote w:id="1">
    <w:p w14:paraId="51D1C5B0" w14:textId="77777777" w:rsidR="00A53C15" w:rsidRPr="00DF0148" w:rsidRDefault="00A53C15"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A53C15" w:rsidRPr="00C972CE" w:rsidRDefault="00A53C15"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w:t>
      </w:r>
      <w:r w:rsidRPr="00DF0148">
        <w:rPr>
          <w:rFonts w:ascii="Calibri Light" w:hAnsi="Calibri Light" w:cs="Calibri Light"/>
        </w:rPr>
        <w:t>Navedba poslovnega subjekta naj vsebuje naziv (firma)  poslovnega subjekta kot izhaja iz uradnih evidenc.</w:t>
      </w:r>
    </w:p>
  </w:footnote>
  <w:footnote w:id="3">
    <w:p w14:paraId="647A89A4" w14:textId="77777777" w:rsidR="00A53C15" w:rsidRPr="00602D9F" w:rsidRDefault="00A53C15"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w:t>
      </w:r>
      <w:r w:rsidRPr="00602D9F">
        <w:rPr>
          <w:rFonts w:asciiTheme="majorHAnsi" w:hAnsiTheme="majorHAnsi" w:cs="Arial"/>
        </w:rPr>
        <w:t xml:space="preserve">Novela Zakona o gospodarskih družbah (Uradni list RS, št. 57/12 z dne 27. 7. 2012) ukinja tihe družbe, ki prenehajo obstajati z dnem 28.7.2012, zato te del določbe 14/VI </w:t>
      </w:r>
      <w:proofErr w:type="spellStart"/>
      <w:r w:rsidRPr="00602D9F">
        <w:rPr>
          <w:rFonts w:asciiTheme="majorHAnsi" w:hAnsiTheme="majorHAnsi" w:cs="Arial"/>
        </w:rPr>
        <w:t>ZIntPK</w:t>
      </w:r>
      <w:proofErr w:type="spellEnd"/>
      <w:r w:rsidRPr="00602D9F">
        <w:rPr>
          <w:rFonts w:asciiTheme="majorHAnsi" w:hAnsiTheme="majorHAnsi" w:cs="Arial"/>
        </w:rPr>
        <w:t xml:space="preserve"> za družbe s sedežem v RS, ne pride več v poštev. Določba pa velja za tuje družbe, če po tujem pravu institut tihe družbe obstaja.</w:t>
      </w:r>
    </w:p>
  </w:footnote>
  <w:footnote w:id="4">
    <w:p w14:paraId="4BFF4440" w14:textId="77777777" w:rsidR="00A53C15" w:rsidRPr="00602D9F" w:rsidRDefault="00A53C15"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w:t>
      </w:r>
      <w:r w:rsidRPr="00602D9F">
        <w:rPr>
          <w:rFonts w:asciiTheme="majorHAnsi" w:hAnsiTheme="majorHAnsi" w:cs="Arial"/>
        </w:rPr>
        <w:t>527. člen ZGD</w:t>
      </w:r>
    </w:p>
    <w:p w14:paraId="1AEA25C4" w14:textId="77777777" w:rsidR="00A53C15" w:rsidRPr="00602D9F" w:rsidRDefault="00A53C15"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A53C15" w:rsidRPr="00602D9F" w:rsidRDefault="00A53C15"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A53C15" w:rsidRPr="00602D9F" w:rsidRDefault="00A53C15"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A53C15" w:rsidRPr="00602D9F" w:rsidRDefault="00A53C15"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so </w:t>
      </w:r>
      <w:proofErr w:type="spellStart"/>
      <w:r w:rsidRPr="00602D9F">
        <w:rPr>
          <w:rFonts w:asciiTheme="majorHAnsi" w:hAnsiTheme="majorHAnsi" w:cs="Arial"/>
        </w:rPr>
        <w:t>koncernske</w:t>
      </w:r>
      <w:proofErr w:type="spellEnd"/>
      <w:r w:rsidRPr="00602D9F">
        <w:rPr>
          <w:rFonts w:asciiTheme="majorHAnsi" w:hAnsiTheme="majorHAnsi" w:cs="Arial"/>
        </w:rPr>
        <w:t xml:space="preserve"> družbe;</w:t>
      </w:r>
    </w:p>
    <w:p w14:paraId="607069CB" w14:textId="77777777" w:rsidR="00A53C15" w:rsidRPr="00602D9F" w:rsidRDefault="00A53C15"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A53C15" w:rsidRPr="0050796A" w:rsidRDefault="00A53C15"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4"/>
      <w:tblW w:w="1019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4530"/>
      <w:gridCol w:w="3817"/>
    </w:tblGrid>
    <w:tr w:rsidR="00A53C15" w:rsidRPr="0028725E" w14:paraId="6662EC88" w14:textId="77777777" w:rsidTr="005C4C66">
      <w:trPr>
        <w:trHeight w:val="1975"/>
      </w:trPr>
      <w:tc>
        <w:tcPr>
          <w:tcW w:w="1849" w:type="dxa"/>
        </w:tcPr>
        <w:p w14:paraId="7E4D342B" w14:textId="77777777" w:rsidR="00A53C15" w:rsidRPr="0028725E" w:rsidRDefault="00A53C15" w:rsidP="0028725E">
          <w:pPr>
            <w:overflowPunct w:val="0"/>
            <w:autoSpaceDE w:val="0"/>
            <w:autoSpaceDN w:val="0"/>
            <w:adjustRightInd w:val="0"/>
            <w:textAlignment w:val="baseline"/>
            <w:rPr>
              <w:sz w:val="24"/>
            </w:rPr>
          </w:pPr>
        </w:p>
        <w:p w14:paraId="72D762BF" w14:textId="77777777" w:rsidR="00A53C15" w:rsidRPr="0028725E" w:rsidRDefault="00A53C15" w:rsidP="0028725E">
          <w:pPr>
            <w:overflowPunct w:val="0"/>
            <w:autoSpaceDE w:val="0"/>
            <w:autoSpaceDN w:val="0"/>
            <w:adjustRightInd w:val="0"/>
            <w:textAlignment w:val="baseline"/>
            <w:rPr>
              <w:sz w:val="24"/>
            </w:rPr>
          </w:pPr>
        </w:p>
        <w:p w14:paraId="4BF42B0D" w14:textId="77777777" w:rsidR="00A53C15" w:rsidRPr="0028725E" w:rsidRDefault="00A53C15" w:rsidP="0028725E">
          <w:pPr>
            <w:tabs>
              <w:tab w:val="left" w:pos="1440"/>
            </w:tabs>
            <w:overflowPunct w:val="0"/>
            <w:autoSpaceDE w:val="0"/>
            <w:autoSpaceDN w:val="0"/>
            <w:adjustRightInd w:val="0"/>
            <w:ind w:left="41"/>
            <w:textAlignment w:val="baseline"/>
            <w:rPr>
              <w:sz w:val="24"/>
            </w:rPr>
          </w:pPr>
          <w:r w:rsidRPr="0028725E">
            <w:rPr>
              <w:rFonts w:ascii="Arial" w:eastAsia="Calibri" w:hAnsi="Arial"/>
              <w:sz w:val="24"/>
              <w:szCs w:val="22"/>
            </w:rPr>
            <w:object w:dxaOrig="25024" w:dyaOrig="29576" w14:anchorId="04886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pt;height:53.25pt">
                <v:imagedata r:id="rId1" o:title=""/>
              </v:shape>
              <o:OLEObject Type="Embed" ProgID="PBrush" ShapeID="_x0000_i1026" DrawAspect="Content" ObjectID="_1684233870" r:id="rId2"/>
            </w:object>
          </w:r>
        </w:p>
        <w:p w14:paraId="712480B0" w14:textId="77777777" w:rsidR="00A53C15" w:rsidRPr="0028725E" w:rsidRDefault="00A53C15" w:rsidP="0028725E">
          <w:pPr>
            <w:overflowPunct w:val="0"/>
            <w:autoSpaceDE w:val="0"/>
            <w:autoSpaceDN w:val="0"/>
            <w:adjustRightInd w:val="0"/>
            <w:textAlignment w:val="baseline"/>
            <w:rPr>
              <w:sz w:val="24"/>
            </w:rPr>
          </w:pPr>
        </w:p>
      </w:tc>
      <w:tc>
        <w:tcPr>
          <w:tcW w:w="4530" w:type="dxa"/>
        </w:tcPr>
        <w:p w14:paraId="2069E084" w14:textId="77777777" w:rsidR="00A53C15" w:rsidRPr="0028725E" w:rsidRDefault="00A53C15" w:rsidP="0028725E">
          <w:pPr>
            <w:rPr>
              <w:sz w:val="24"/>
            </w:rPr>
          </w:pPr>
        </w:p>
        <w:p w14:paraId="18D6F61B" w14:textId="77777777" w:rsidR="00A53C15" w:rsidRPr="0028725E" w:rsidRDefault="00A53C15" w:rsidP="0028725E">
          <w:pPr>
            <w:tabs>
              <w:tab w:val="left" w:pos="1440"/>
            </w:tabs>
            <w:overflowPunct w:val="0"/>
            <w:autoSpaceDE w:val="0"/>
            <w:autoSpaceDN w:val="0"/>
            <w:adjustRightInd w:val="0"/>
            <w:textAlignment w:val="baseline"/>
            <w:rPr>
              <w:sz w:val="24"/>
            </w:rPr>
          </w:pPr>
        </w:p>
        <w:p w14:paraId="09AC2E99" w14:textId="77777777" w:rsidR="00A53C15" w:rsidRPr="0028725E" w:rsidRDefault="00A53C15" w:rsidP="0028725E">
          <w:pPr>
            <w:tabs>
              <w:tab w:val="left" w:pos="1440"/>
            </w:tabs>
            <w:overflowPunct w:val="0"/>
            <w:autoSpaceDE w:val="0"/>
            <w:autoSpaceDN w:val="0"/>
            <w:adjustRightInd w:val="0"/>
            <w:textAlignment w:val="baseline"/>
            <w:rPr>
              <w:sz w:val="24"/>
            </w:rPr>
          </w:pPr>
          <w:r w:rsidRPr="0028725E">
            <w:rPr>
              <w:sz w:val="24"/>
            </w:rPr>
            <w:tab/>
          </w:r>
          <w:r w:rsidRPr="0028725E">
            <w:rPr>
              <w:rFonts w:ascii="Arial" w:eastAsia="Calibri" w:hAnsi="Arial"/>
              <w:sz w:val="24"/>
              <w:szCs w:val="22"/>
            </w:rPr>
            <w:object w:dxaOrig="17908" w:dyaOrig="2340" w14:anchorId="00A3494A">
              <v:shape id="_x0000_i1027" type="#_x0000_t75" style="width:204pt;height:27pt">
                <v:imagedata r:id="rId3" o:title=""/>
              </v:shape>
              <o:OLEObject Type="Embed" ProgID="PBrush" ShapeID="_x0000_i1027" DrawAspect="Content" ObjectID="_1684233871" r:id="rId4"/>
            </w:object>
          </w:r>
        </w:p>
        <w:p w14:paraId="2D844D52" w14:textId="77777777" w:rsidR="00A53C15" w:rsidRPr="0028725E" w:rsidRDefault="00A53C15" w:rsidP="0028725E">
          <w:pPr>
            <w:overflowPunct w:val="0"/>
            <w:autoSpaceDE w:val="0"/>
            <w:autoSpaceDN w:val="0"/>
            <w:adjustRightInd w:val="0"/>
            <w:textAlignment w:val="baseline"/>
            <w:rPr>
              <w:sz w:val="24"/>
            </w:rPr>
          </w:pPr>
        </w:p>
        <w:p w14:paraId="4796FCEF" w14:textId="77777777" w:rsidR="00A53C15" w:rsidRPr="0028725E" w:rsidRDefault="00A53C15" w:rsidP="0028725E">
          <w:pPr>
            <w:tabs>
              <w:tab w:val="left" w:pos="4020"/>
            </w:tabs>
            <w:overflowPunct w:val="0"/>
            <w:autoSpaceDE w:val="0"/>
            <w:autoSpaceDN w:val="0"/>
            <w:adjustRightInd w:val="0"/>
            <w:textAlignment w:val="baseline"/>
            <w:rPr>
              <w:sz w:val="24"/>
            </w:rPr>
          </w:pPr>
        </w:p>
      </w:tc>
      <w:tc>
        <w:tcPr>
          <w:tcW w:w="3817" w:type="dxa"/>
        </w:tcPr>
        <w:p w14:paraId="067234DE" w14:textId="77777777" w:rsidR="00A53C15" w:rsidRPr="0028725E" w:rsidRDefault="00A53C15" w:rsidP="0028725E">
          <w:pPr>
            <w:tabs>
              <w:tab w:val="center" w:pos="4536"/>
              <w:tab w:val="right" w:pos="9072"/>
            </w:tabs>
            <w:overflowPunct w:val="0"/>
            <w:autoSpaceDE w:val="0"/>
            <w:autoSpaceDN w:val="0"/>
            <w:adjustRightInd w:val="0"/>
            <w:textAlignment w:val="baseline"/>
            <w:rPr>
              <w:sz w:val="24"/>
            </w:rPr>
          </w:pPr>
          <w:r w:rsidRPr="0028725E">
            <w:rPr>
              <w:rFonts w:ascii="Arial" w:eastAsia="Calibri" w:hAnsi="Arial"/>
              <w:sz w:val="24"/>
              <w:szCs w:val="22"/>
            </w:rPr>
            <w:object w:dxaOrig="14998" w:dyaOrig="7261" w14:anchorId="133F4BD7">
              <v:shape id="_x0000_i1028" type="#_x0000_t75" style="width:207pt;height:99.75pt">
                <v:imagedata r:id="rId5" o:title=""/>
              </v:shape>
              <o:OLEObject Type="Embed" ProgID="PBrush" ShapeID="_x0000_i1028" DrawAspect="Content" ObjectID="_1684233872" r:id="rId6"/>
            </w:object>
          </w:r>
        </w:p>
      </w:tc>
    </w:tr>
  </w:tbl>
  <w:p w14:paraId="3CFB0941" w14:textId="77777777" w:rsidR="00A53C15" w:rsidRDefault="00A53C15" w:rsidP="000F371E">
    <w:pPr>
      <w:pStyle w:val="Glava"/>
      <w:rPr>
        <w:lang w:val="sl-SI"/>
      </w:rPr>
    </w:pPr>
  </w:p>
  <w:p w14:paraId="059EDF74" w14:textId="77777777" w:rsidR="00A53C15" w:rsidRDefault="00A53C15" w:rsidP="000F371E">
    <w:pPr>
      <w:pStyle w:val="Glava"/>
      <w:rPr>
        <w:lang w:val="sl-SI"/>
      </w:rPr>
    </w:pPr>
    <w:r>
      <w:pict w14:anchorId="0D87EBFC">
        <v:rect id="_x0000_i1029" style="width:453.6pt;height:1.5pt" o:hralign="center" o:hrstd="t" o:hr="t" fillcolor="#a0a0a0" stroked="f"/>
      </w:pict>
    </w:r>
  </w:p>
  <w:p w14:paraId="3AEF1AA4" w14:textId="77777777" w:rsidR="00A53C15" w:rsidRPr="000F371E" w:rsidRDefault="00A53C1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3"/>
      <w:tblW w:w="1019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4530"/>
      <w:gridCol w:w="3817"/>
    </w:tblGrid>
    <w:tr w:rsidR="00A53C15" w:rsidRPr="0028725E" w14:paraId="0A5C7BD3" w14:textId="77777777" w:rsidTr="005C4C66">
      <w:trPr>
        <w:trHeight w:val="1975"/>
      </w:trPr>
      <w:tc>
        <w:tcPr>
          <w:tcW w:w="1849" w:type="dxa"/>
        </w:tcPr>
        <w:p w14:paraId="09E6E902" w14:textId="77777777" w:rsidR="00A53C15" w:rsidRPr="0028725E" w:rsidRDefault="00A53C15" w:rsidP="0028725E">
          <w:pPr>
            <w:overflowPunct w:val="0"/>
            <w:autoSpaceDE w:val="0"/>
            <w:autoSpaceDN w:val="0"/>
            <w:adjustRightInd w:val="0"/>
            <w:textAlignment w:val="baseline"/>
            <w:rPr>
              <w:sz w:val="24"/>
            </w:rPr>
          </w:pPr>
        </w:p>
        <w:p w14:paraId="7A85A37A" w14:textId="77777777" w:rsidR="00A53C15" w:rsidRPr="0028725E" w:rsidRDefault="00A53C15" w:rsidP="0028725E">
          <w:pPr>
            <w:overflowPunct w:val="0"/>
            <w:autoSpaceDE w:val="0"/>
            <w:autoSpaceDN w:val="0"/>
            <w:adjustRightInd w:val="0"/>
            <w:textAlignment w:val="baseline"/>
            <w:rPr>
              <w:sz w:val="24"/>
            </w:rPr>
          </w:pPr>
        </w:p>
        <w:p w14:paraId="73DD7089" w14:textId="77777777" w:rsidR="00A53C15" w:rsidRPr="0028725E" w:rsidRDefault="00A53C15" w:rsidP="0028725E">
          <w:pPr>
            <w:tabs>
              <w:tab w:val="left" w:pos="1440"/>
            </w:tabs>
            <w:overflowPunct w:val="0"/>
            <w:autoSpaceDE w:val="0"/>
            <w:autoSpaceDN w:val="0"/>
            <w:adjustRightInd w:val="0"/>
            <w:ind w:left="41"/>
            <w:textAlignment w:val="baseline"/>
            <w:rPr>
              <w:sz w:val="24"/>
            </w:rPr>
          </w:pPr>
          <w:r w:rsidRPr="0028725E">
            <w:rPr>
              <w:rFonts w:ascii="Arial" w:eastAsia="Calibri" w:hAnsi="Arial"/>
              <w:sz w:val="24"/>
              <w:szCs w:val="22"/>
            </w:rPr>
            <w:object w:dxaOrig="25024" w:dyaOrig="29576" w14:anchorId="31B15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3.5pt;height:53.25pt">
                <v:imagedata r:id="rId1" o:title=""/>
              </v:shape>
              <o:OLEObject Type="Embed" ProgID="PBrush" ShapeID="_x0000_i1031" DrawAspect="Content" ObjectID="_1684233873" r:id="rId2"/>
            </w:object>
          </w:r>
        </w:p>
        <w:p w14:paraId="1133234B" w14:textId="77777777" w:rsidR="00A53C15" w:rsidRPr="0028725E" w:rsidRDefault="00A53C15" w:rsidP="0028725E">
          <w:pPr>
            <w:overflowPunct w:val="0"/>
            <w:autoSpaceDE w:val="0"/>
            <w:autoSpaceDN w:val="0"/>
            <w:adjustRightInd w:val="0"/>
            <w:textAlignment w:val="baseline"/>
            <w:rPr>
              <w:sz w:val="24"/>
            </w:rPr>
          </w:pPr>
        </w:p>
      </w:tc>
      <w:tc>
        <w:tcPr>
          <w:tcW w:w="4530" w:type="dxa"/>
        </w:tcPr>
        <w:p w14:paraId="71DDC0E5" w14:textId="77777777" w:rsidR="00A53C15" w:rsidRPr="0028725E" w:rsidRDefault="00A53C15" w:rsidP="0028725E">
          <w:pPr>
            <w:rPr>
              <w:sz w:val="24"/>
            </w:rPr>
          </w:pPr>
        </w:p>
        <w:p w14:paraId="633E0A6C" w14:textId="77777777" w:rsidR="00A53C15" w:rsidRPr="0028725E" w:rsidRDefault="00A53C15" w:rsidP="0028725E">
          <w:pPr>
            <w:tabs>
              <w:tab w:val="left" w:pos="1440"/>
            </w:tabs>
            <w:overflowPunct w:val="0"/>
            <w:autoSpaceDE w:val="0"/>
            <w:autoSpaceDN w:val="0"/>
            <w:adjustRightInd w:val="0"/>
            <w:textAlignment w:val="baseline"/>
            <w:rPr>
              <w:sz w:val="24"/>
            </w:rPr>
          </w:pPr>
        </w:p>
        <w:p w14:paraId="5E22CD8A" w14:textId="77777777" w:rsidR="00A53C15" w:rsidRPr="0028725E" w:rsidRDefault="00A53C15" w:rsidP="0028725E">
          <w:pPr>
            <w:tabs>
              <w:tab w:val="left" w:pos="1440"/>
            </w:tabs>
            <w:overflowPunct w:val="0"/>
            <w:autoSpaceDE w:val="0"/>
            <w:autoSpaceDN w:val="0"/>
            <w:adjustRightInd w:val="0"/>
            <w:textAlignment w:val="baseline"/>
            <w:rPr>
              <w:sz w:val="24"/>
            </w:rPr>
          </w:pPr>
          <w:r w:rsidRPr="0028725E">
            <w:rPr>
              <w:sz w:val="24"/>
            </w:rPr>
            <w:tab/>
          </w:r>
          <w:r w:rsidRPr="0028725E">
            <w:rPr>
              <w:rFonts w:ascii="Arial" w:eastAsia="Calibri" w:hAnsi="Arial"/>
              <w:sz w:val="24"/>
              <w:szCs w:val="22"/>
            </w:rPr>
            <w:object w:dxaOrig="17908" w:dyaOrig="2340" w14:anchorId="7C20F7A0">
              <v:shape id="_x0000_i1032" type="#_x0000_t75" style="width:204pt;height:27pt">
                <v:imagedata r:id="rId3" o:title=""/>
              </v:shape>
              <o:OLEObject Type="Embed" ProgID="PBrush" ShapeID="_x0000_i1032" DrawAspect="Content" ObjectID="_1684233874" r:id="rId4"/>
            </w:object>
          </w:r>
        </w:p>
        <w:p w14:paraId="78340E15" w14:textId="77777777" w:rsidR="00A53C15" w:rsidRPr="0028725E" w:rsidRDefault="00A53C15" w:rsidP="0028725E">
          <w:pPr>
            <w:overflowPunct w:val="0"/>
            <w:autoSpaceDE w:val="0"/>
            <w:autoSpaceDN w:val="0"/>
            <w:adjustRightInd w:val="0"/>
            <w:textAlignment w:val="baseline"/>
            <w:rPr>
              <w:sz w:val="24"/>
            </w:rPr>
          </w:pPr>
        </w:p>
        <w:p w14:paraId="000D2B80" w14:textId="77777777" w:rsidR="00A53C15" w:rsidRPr="0028725E" w:rsidRDefault="00A53C15" w:rsidP="0028725E">
          <w:pPr>
            <w:tabs>
              <w:tab w:val="left" w:pos="4020"/>
            </w:tabs>
            <w:overflowPunct w:val="0"/>
            <w:autoSpaceDE w:val="0"/>
            <w:autoSpaceDN w:val="0"/>
            <w:adjustRightInd w:val="0"/>
            <w:textAlignment w:val="baseline"/>
            <w:rPr>
              <w:sz w:val="24"/>
            </w:rPr>
          </w:pPr>
        </w:p>
      </w:tc>
      <w:tc>
        <w:tcPr>
          <w:tcW w:w="3817" w:type="dxa"/>
        </w:tcPr>
        <w:p w14:paraId="144A8852" w14:textId="77777777" w:rsidR="00A53C15" w:rsidRPr="0028725E" w:rsidRDefault="00A53C15" w:rsidP="0028725E">
          <w:pPr>
            <w:tabs>
              <w:tab w:val="center" w:pos="4536"/>
              <w:tab w:val="right" w:pos="9072"/>
            </w:tabs>
            <w:overflowPunct w:val="0"/>
            <w:autoSpaceDE w:val="0"/>
            <w:autoSpaceDN w:val="0"/>
            <w:adjustRightInd w:val="0"/>
            <w:textAlignment w:val="baseline"/>
            <w:rPr>
              <w:sz w:val="24"/>
            </w:rPr>
          </w:pPr>
          <w:r w:rsidRPr="0028725E">
            <w:rPr>
              <w:rFonts w:ascii="Arial" w:eastAsia="Calibri" w:hAnsi="Arial"/>
              <w:sz w:val="24"/>
              <w:szCs w:val="22"/>
            </w:rPr>
            <w:object w:dxaOrig="14998" w:dyaOrig="7261" w14:anchorId="17C8B57B">
              <v:shape id="_x0000_i1033" type="#_x0000_t75" style="width:207pt;height:99.75pt">
                <v:imagedata r:id="rId5" o:title=""/>
              </v:shape>
              <o:OLEObject Type="Embed" ProgID="PBrush" ShapeID="_x0000_i1033" DrawAspect="Content" ObjectID="_1684233875" r:id="rId6"/>
            </w:object>
          </w:r>
        </w:p>
      </w:tc>
    </w:tr>
  </w:tbl>
  <w:p w14:paraId="3D086F3C" w14:textId="40564BCD" w:rsidR="00A53C15" w:rsidRDefault="00A53C15" w:rsidP="00DD1CF6">
    <w:pPr>
      <w:pStyle w:val="Glava"/>
      <w:rPr>
        <w:rFonts w:cs="Arial"/>
        <w:b/>
        <w:bCs/>
        <w:sz w:val="23"/>
        <w:szCs w:val="23"/>
      </w:rPr>
    </w:pPr>
  </w:p>
  <w:p w14:paraId="07A02CBD" w14:textId="77777777" w:rsidR="00A53C15" w:rsidRPr="00B05801" w:rsidRDefault="00A53C15" w:rsidP="00054C93">
    <w:pPr>
      <w:pStyle w:val="Glava"/>
      <w:tabs>
        <w:tab w:val="clear" w:pos="4536"/>
        <w:tab w:val="clear" w:pos="9072"/>
        <w:tab w:val="left" w:pos="2115"/>
      </w:tabs>
      <w:rPr>
        <w:color w:val="00B050"/>
        <w:lang w:val="sl-SI"/>
      </w:rPr>
    </w:pPr>
    <w:r>
      <w:rPr>
        <w:color w:val="00B050"/>
      </w:rPr>
      <w:pict w14:anchorId="7E76541C">
        <v:rect id="_x0000_i1034" style="width:453.6pt;height:1.5pt" o:hralign="center" o:hrstd="t" o:hr="t" fillcolor="#a0a0a0" stroked="f"/>
      </w:pict>
    </w:r>
  </w:p>
  <w:p w14:paraId="26E0FD44" w14:textId="77777777" w:rsidR="00A53C15" w:rsidRPr="000F371E" w:rsidRDefault="00A53C15"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9555F2F"/>
    <w:multiLevelType w:val="hybridMultilevel"/>
    <w:tmpl w:val="DF3236BA"/>
    <w:lvl w:ilvl="0" w:tplc="D0D6222A">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1" w15:restartNumberingAfterBreak="0">
    <w:nsid w:val="2CF4550E"/>
    <w:multiLevelType w:val="hybridMultilevel"/>
    <w:tmpl w:val="5CA6B75A"/>
    <w:lvl w:ilvl="0" w:tplc="7390F8D4">
      <w:start w:val="10"/>
      <w:numFmt w:val="bullet"/>
      <w:pStyle w:val="Slog5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3D1107A"/>
    <w:multiLevelType w:val="hybridMultilevel"/>
    <w:tmpl w:val="F372FA96"/>
    <w:lvl w:ilvl="0" w:tplc="CF8E08C6">
      <w:start w:val="10"/>
      <w:numFmt w:val="bullet"/>
      <w:pStyle w:val="Slog4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5831109"/>
    <w:multiLevelType w:val="hybridMultilevel"/>
    <w:tmpl w:val="C5B8B5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C3D7864"/>
    <w:multiLevelType w:val="hybridMultilevel"/>
    <w:tmpl w:val="10CCD9CE"/>
    <w:lvl w:ilvl="0" w:tplc="2DC2BEC4">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263656E"/>
    <w:multiLevelType w:val="hybridMultilevel"/>
    <w:tmpl w:val="13E45E1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9217290"/>
    <w:multiLevelType w:val="hybridMultilevel"/>
    <w:tmpl w:val="953EEE6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51456F5"/>
    <w:multiLevelType w:val="multilevel"/>
    <w:tmpl w:val="7888560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5E47729"/>
    <w:multiLevelType w:val="hybridMultilevel"/>
    <w:tmpl w:val="71D2E77C"/>
    <w:lvl w:ilvl="0" w:tplc="0722EE6E">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6D63A1C"/>
    <w:multiLevelType w:val="hybridMultilevel"/>
    <w:tmpl w:val="9EEC537C"/>
    <w:lvl w:ilvl="0" w:tplc="14C40290">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1"/>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3"/>
  </w:num>
  <w:num w:numId="4">
    <w:abstractNumId w:val="52"/>
  </w:num>
  <w:num w:numId="5">
    <w:abstractNumId w:val="28"/>
  </w:num>
  <w:num w:numId="6">
    <w:abstractNumId w:val="71"/>
  </w:num>
  <w:num w:numId="7">
    <w:abstractNumId w:val="35"/>
  </w:num>
  <w:num w:numId="8">
    <w:abstractNumId w:val="75"/>
  </w:num>
  <w:num w:numId="9">
    <w:abstractNumId w:val="10"/>
  </w:num>
  <w:num w:numId="10">
    <w:abstractNumId w:val="78"/>
  </w:num>
  <w:num w:numId="11">
    <w:abstractNumId w:val="22"/>
  </w:num>
  <w:num w:numId="12">
    <w:abstractNumId w:val="64"/>
  </w:num>
  <w:num w:numId="13">
    <w:abstractNumId w:val="77"/>
  </w:num>
  <w:num w:numId="14">
    <w:abstractNumId w:val="16"/>
  </w:num>
  <w:num w:numId="15">
    <w:abstractNumId w:val="12"/>
  </w:num>
  <w:num w:numId="16">
    <w:abstractNumId w:val="14"/>
  </w:num>
  <w:num w:numId="17">
    <w:abstractNumId w:val="23"/>
  </w:num>
  <w:num w:numId="18">
    <w:abstractNumId w:val="36"/>
  </w:num>
  <w:num w:numId="19">
    <w:abstractNumId w:val="54"/>
  </w:num>
  <w:num w:numId="20">
    <w:abstractNumId w:val="4"/>
  </w:num>
  <w:num w:numId="21">
    <w:abstractNumId w:val="80"/>
  </w:num>
  <w:num w:numId="22">
    <w:abstractNumId w:val="18"/>
  </w:num>
  <w:num w:numId="23">
    <w:abstractNumId w:val="11"/>
  </w:num>
  <w:num w:numId="24">
    <w:abstractNumId w:val="41"/>
  </w:num>
  <w:num w:numId="25">
    <w:abstractNumId w:val="17"/>
  </w:num>
  <w:num w:numId="26">
    <w:abstractNumId w:val="66"/>
  </w:num>
  <w:num w:numId="27">
    <w:abstractNumId w:val="58"/>
  </w:num>
  <w:num w:numId="28">
    <w:abstractNumId w:val="67"/>
  </w:num>
  <w:num w:numId="29">
    <w:abstractNumId w:val="48"/>
  </w:num>
  <w:num w:numId="30">
    <w:abstractNumId w:val="65"/>
  </w:num>
  <w:num w:numId="31">
    <w:abstractNumId w:val="33"/>
  </w:num>
  <w:num w:numId="32">
    <w:abstractNumId w:val="33"/>
    <w:lvlOverride w:ilvl="0">
      <w:startOverride w:val="1"/>
    </w:lvlOverride>
  </w:num>
  <w:num w:numId="33">
    <w:abstractNumId w:val="62"/>
  </w:num>
  <w:num w:numId="34">
    <w:abstractNumId w:val="47"/>
  </w:num>
  <w:num w:numId="35">
    <w:abstractNumId w:val="57"/>
  </w:num>
  <w:num w:numId="36">
    <w:abstractNumId w:val="20"/>
  </w:num>
  <w:num w:numId="37">
    <w:abstractNumId w:val="43"/>
  </w:num>
  <w:num w:numId="38">
    <w:abstractNumId w:val="44"/>
  </w:num>
  <w:num w:numId="39">
    <w:abstractNumId w:val="15"/>
  </w:num>
  <w:num w:numId="40">
    <w:abstractNumId w:val="79"/>
  </w:num>
  <w:num w:numId="41">
    <w:abstractNumId w:val="50"/>
  </w:num>
  <w:num w:numId="42">
    <w:abstractNumId w:val="19"/>
  </w:num>
  <w:num w:numId="43">
    <w:abstractNumId w:val="69"/>
  </w:num>
  <w:num w:numId="44">
    <w:abstractNumId w:val="9"/>
  </w:num>
  <w:num w:numId="45">
    <w:abstractNumId w:val="24"/>
  </w:num>
  <w:num w:numId="46">
    <w:abstractNumId w:val="55"/>
  </w:num>
  <w:num w:numId="47">
    <w:abstractNumId w:val="74"/>
  </w:num>
  <w:num w:numId="48">
    <w:abstractNumId w:val="29"/>
  </w:num>
  <w:num w:numId="49">
    <w:abstractNumId w:val="25"/>
  </w:num>
  <w:num w:numId="50">
    <w:abstractNumId w:val="32"/>
  </w:num>
  <w:num w:numId="51">
    <w:abstractNumId w:val="70"/>
  </w:num>
  <w:num w:numId="52">
    <w:abstractNumId w:val="51"/>
  </w:num>
  <w:num w:numId="53">
    <w:abstractNumId w:val="61"/>
  </w:num>
  <w:num w:numId="54">
    <w:abstractNumId w:val="46"/>
  </w:num>
  <w:num w:numId="55">
    <w:abstractNumId w:val="39"/>
    <w:lvlOverride w:ilvl="0">
      <w:startOverride w:val="1"/>
    </w:lvlOverride>
  </w:num>
  <w:num w:numId="56">
    <w:abstractNumId w:val="49"/>
  </w:num>
  <w:num w:numId="57">
    <w:abstractNumId w:val="45"/>
  </w:num>
  <w:num w:numId="58">
    <w:abstractNumId w:val="13"/>
  </w:num>
  <w:num w:numId="59">
    <w:abstractNumId w:val="53"/>
  </w:num>
  <w:num w:numId="60">
    <w:abstractNumId w:val="72"/>
  </w:num>
  <w:num w:numId="61">
    <w:abstractNumId w:val="37"/>
  </w:num>
  <w:num w:numId="62">
    <w:abstractNumId w:val="76"/>
  </w:num>
  <w:num w:numId="63">
    <w:abstractNumId w:val="68"/>
  </w:num>
  <w:num w:numId="64">
    <w:abstractNumId w:val="26"/>
  </w:num>
  <w:num w:numId="65">
    <w:abstractNumId w:val="42"/>
  </w:num>
  <w:num w:numId="66">
    <w:abstractNumId w:val="34"/>
  </w:num>
  <w:num w:numId="67">
    <w:abstractNumId w:val="60"/>
  </w:num>
  <w:num w:numId="68">
    <w:abstractNumId w:val="83"/>
  </w:num>
  <w:num w:numId="69">
    <w:abstractNumId w:val="27"/>
  </w:num>
  <w:num w:numId="70">
    <w:abstractNumId w:val="31"/>
  </w:num>
  <w:num w:numId="71">
    <w:abstractNumId w:val="59"/>
  </w:num>
  <w:num w:numId="72">
    <w:abstractNumId w:val="84"/>
  </w:num>
  <w:num w:numId="73">
    <w:abstractNumId w:val="38"/>
  </w:num>
  <w:num w:numId="74">
    <w:abstractNumId w:val="56"/>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3"/>
  </w:num>
  <w:num w:numId="77">
    <w:abstractNumId w:val="40"/>
  </w:num>
  <w:num w:numId="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1BB9"/>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954"/>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419F"/>
    <w:rsid w:val="000655CE"/>
    <w:rsid w:val="000655E4"/>
    <w:rsid w:val="000661F1"/>
    <w:rsid w:val="00066658"/>
    <w:rsid w:val="000668BC"/>
    <w:rsid w:val="00072BFE"/>
    <w:rsid w:val="00074502"/>
    <w:rsid w:val="0007517A"/>
    <w:rsid w:val="00075C00"/>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3E21"/>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17C"/>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2A0C"/>
    <w:rsid w:val="00113049"/>
    <w:rsid w:val="0011336D"/>
    <w:rsid w:val="00113C83"/>
    <w:rsid w:val="00113DAF"/>
    <w:rsid w:val="00114A51"/>
    <w:rsid w:val="00117661"/>
    <w:rsid w:val="00121222"/>
    <w:rsid w:val="00123EFC"/>
    <w:rsid w:val="001243C8"/>
    <w:rsid w:val="00125974"/>
    <w:rsid w:val="00125CC8"/>
    <w:rsid w:val="001260A0"/>
    <w:rsid w:val="0012629E"/>
    <w:rsid w:val="00126343"/>
    <w:rsid w:val="00126A6E"/>
    <w:rsid w:val="00126FAE"/>
    <w:rsid w:val="00127E25"/>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5303"/>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23E0"/>
    <w:rsid w:val="00193A93"/>
    <w:rsid w:val="00194A17"/>
    <w:rsid w:val="00194EB7"/>
    <w:rsid w:val="00195B9D"/>
    <w:rsid w:val="001962E1"/>
    <w:rsid w:val="00196C37"/>
    <w:rsid w:val="00196DD0"/>
    <w:rsid w:val="00197B6A"/>
    <w:rsid w:val="001A02B0"/>
    <w:rsid w:val="001A0E1B"/>
    <w:rsid w:val="001A10FF"/>
    <w:rsid w:val="001A1721"/>
    <w:rsid w:val="001A19EC"/>
    <w:rsid w:val="001A21CE"/>
    <w:rsid w:val="001A2983"/>
    <w:rsid w:val="001A2F2B"/>
    <w:rsid w:val="001A3627"/>
    <w:rsid w:val="001A4112"/>
    <w:rsid w:val="001A5BB2"/>
    <w:rsid w:val="001A66D5"/>
    <w:rsid w:val="001A759C"/>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C7AC2"/>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27A"/>
    <w:rsid w:val="001E44C1"/>
    <w:rsid w:val="001E44D1"/>
    <w:rsid w:val="001E6492"/>
    <w:rsid w:val="001E6E24"/>
    <w:rsid w:val="001E7841"/>
    <w:rsid w:val="001E7C4F"/>
    <w:rsid w:val="001E7DB4"/>
    <w:rsid w:val="001F00BB"/>
    <w:rsid w:val="001F017A"/>
    <w:rsid w:val="001F06F6"/>
    <w:rsid w:val="001F0B4E"/>
    <w:rsid w:val="001F0F13"/>
    <w:rsid w:val="001F1949"/>
    <w:rsid w:val="001F1F0A"/>
    <w:rsid w:val="001F38E6"/>
    <w:rsid w:val="001F3E3F"/>
    <w:rsid w:val="001F4358"/>
    <w:rsid w:val="001F43E9"/>
    <w:rsid w:val="001F711B"/>
    <w:rsid w:val="001F74EE"/>
    <w:rsid w:val="00201F59"/>
    <w:rsid w:val="00202551"/>
    <w:rsid w:val="00202584"/>
    <w:rsid w:val="00205921"/>
    <w:rsid w:val="00206FAD"/>
    <w:rsid w:val="002077C2"/>
    <w:rsid w:val="00207A89"/>
    <w:rsid w:val="00207ADC"/>
    <w:rsid w:val="00207DE5"/>
    <w:rsid w:val="00210D4E"/>
    <w:rsid w:val="00211F56"/>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6DB5"/>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3FE5"/>
    <w:rsid w:val="00244020"/>
    <w:rsid w:val="002456D7"/>
    <w:rsid w:val="002466BC"/>
    <w:rsid w:val="002469B9"/>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13F6"/>
    <w:rsid w:val="0027268F"/>
    <w:rsid w:val="00272E80"/>
    <w:rsid w:val="0027461A"/>
    <w:rsid w:val="002763E3"/>
    <w:rsid w:val="00277488"/>
    <w:rsid w:val="00277712"/>
    <w:rsid w:val="0028083F"/>
    <w:rsid w:val="00280ADA"/>
    <w:rsid w:val="00281512"/>
    <w:rsid w:val="00281F55"/>
    <w:rsid w:val="00284A88"/>
    <w:rsid w:val="00286431"/>
    <w:rsid w:val="00286867"/>
    <w:rsid w:val="0028725E"/>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7C4"/>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839"/>
    <w:rsid w:val="002E5B12"/>
    <w:rsid w:val="002E69CB"/>
    <w:rsid w:val="002E6D4B"/>
    <w:rsid w:val="002E78E4"/>
    <w:rsid w:val="002F0071"/>
    <w:rsid w:val="002F071C"/>
    <w:rsid w:val="002F13E3"/>
    <w:rsid w:val="002F1728"/>
    <w:rsid w:val="002F1C8D"/>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3A60"/>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27600"/>
    <w:rsid w:val="003306B0"/>
    <w:rsid w:val="00331221"/>
    <w:rsid w:val="00331534"/>
    <w:rsid w:val="00332D84"/>
    <w:rsid w:val="0033381D"/>
    <w:rsid w:val="00333F00"/>
    <w:rsid w:val="0033608A"/>
    <w:rsid w:val="00336119"/>
    <w:rsid w:val="00336E80"/>
    <w:rsid w:val="003403A7"/>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6770C"/>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4212"/>
    <w:rsid w:val="0039655B"/>
    <w:rsid w:val="00396E0A"/>
    <w:rsid w:val="00397ECF"/>
    <w:rsid w:val="003A1571"/>
    <w:rsid w:val="003A2708"/>
    <w:rsid w:val="003A29BD"/>
    <w:rsid w:val="003A2A63"/>
    <w:rsid w:val="003A2FE5"/>
    <w:rsid w:val="003A42B7"/>
    <w:rsid w:val="003A606E"/>
    <w:rsid w:val="003A65D9"/>
    <w:rsid w:val="003A729D"/>
    <w:rsid w:val="003A785C"/>
    <w:rsid w:val="003B164F"/>
    <w:rsid w:val="003B1CE6"/>
    <w:rsid w:val="003B2A80"/>
    <w:rsid w:val="003B40F9"/>
    <w:rsid w:val="003B52B7"/>
    <w:rsid w:val="003B5876"/>
    <w:rsid w:val="003B5B2A"/>
    <w:rsid w:val="003B5E4A"/>
    <w:rsid w:val="003B6185"/>
    <w:rsid w:val="003B64A2"/>
    <w:rsid w:val="003B65FF"/>
    <w:rsid w:val="003B6B32"/>
    <w:rsid w:val="003B7F9F"/>
    <w:rsid w:val="003C02E0"/>
    <w:rsid w:val="003C05E3"/>
    <w:rsid w:val="003C06C2"/>
    <w:rsid w:val="003C0DFD"/>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37AE"/>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6F34"/>
    <w:rsid w:val="004471F4"/>
    <w:rsid w:val="004516FA"/>
    <w:rsid w:val="00451735"/>
    <w:rsid w:val="00451D77"/>
    <w:rsid w:val="00452844"/>
    <w:rsid w:val="00453C5B"/>
    <w:rsid w:val="00454229"/>
    <w:rsid w:val="004554C5"/>
    <w:rsid w:val="00456C01"/>
    <w:rsid w:val="0046084E"/>
    <w:rsid w:val="00460D61"/>
    <w:rsid w:val="004621C7"/>
    <w:rsid w:val="00462D20"/>
    <w:rsid w:val="004631A2"/>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47C"/>
    <w:rsid w:val="004A6E47"/>
    <w:rsid w:val="004A7E4E"/>
    <w:rsid w:val="004B00A0"/>
    <w:rsid w:val="004B017E"/>
    <w:rsid w:val="004B031E"/>
    <w:rsid w:val="004B0999"/>
    <w:rsid w:val="004B1AD6"/>
    <w:rsid w:val="004B5375"/>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079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2CA9"/>
    <w:rsid w:val="004F39C5"/>
    <w:rsid w:val="004F3AC9"/>
    <w:rsid w:val="004F416A"/>
    <w:rsid w:val="004F587C"/>
    <w:rsid w:val="004F76FB"/>
    <w:rsid w:val="00500357"/>
    <w:rsid w:val="00501867"/>
    <w:rsid w:val="00501890"/>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3E51"/>
    <w:rsid w:val="00556C05"/>
    <w:rsid w:val="005574A4"/>
    <w:rsid w:val="00557A31"/>
    <w:rsid w:val="00560084"/>
    <w:rsid w:val="005600B9"/>
    <w:rsid w:val="00561675"/>
    <w:rsid w:val="00562F4D"/>
    <w:rsid w:val="005631FC"/>
    <w:rsid w:val="00564212"/>
    <w:rsid w:val="00564668"/>
    <w:rsid w:val="00564B05"/>
    <w:rsid w:val="00564DF7"/>
    <w:rsid w:val="00565140"/>
    <w:rsid w:val="0056642B"/>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5DFF"/>
    <w:rsid w:val="005B7C05"/>
    <w:rsid w:val="005C114D"/>
    <w:rsid w:val="005C3B2C"/>
    <w:rsid w:val="005C3E3C"/>
    <w:rsid w:val="005C40E6"/>
    <w:rsid w:val="005C4290"/>
    <w:rsid w:val="005C4B7D"/>
    <w:rsid w:val="005C4C66"/>
    <w:rsid w:val="005C53F8"/>
    <w:rsid w:val="005C5668"/>
    <w:rsid w:val="005C57CD"/>
    <w:rsid w:val="005C5DE6"/>
    <w:rsid w:val="005C62C8"/>
    <w:rsid w:val="005C7083"/>
    <w:rsid w:val="005C742F"/>
    <w:rsid w:val="005C7663"/>
    <w:rsid w:val="005D1B77"/>
    <w:rsid w:val="005D28E6"/>
    <w:rsid w:val="005D2906"/>
    <w:rsid w:val="005D2AEB"/>
    <w:rsid w:val="005D2E95"/>
    <w:rsid w:val="005D3E69"/>
    <w:rsid w:val="005D446D"/>
    <w:rsid w:val="005D500D"/>
    <w:rsid w:val="005D6019"/>
    <w:rsid w:val="005D646E"/>
    <w:rsid w:val="005D6DE0"/>
    <w:rsid w:val="005E0478"/>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3E7"/>
    <w:rsid w:val="00603DA3"/>
    <w:rsid w:val="00604B8E"/>
    <w:rsid w:val="00605A5D"/>
    <w:rsid w:val="0060667A"/>
    <w:rsid w:val="00607C03"/>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FEE"/>
    <w:rsid w:val="00660E0D"/>
    <w:rsid w:val="00660FB4"/>
    <w:rsid w:val="0066182F"/>
    <w:rsid w:val="00662992"/>
    <w:rsid w:val="00662BB0"/>
    <w:rsid w:val="00663588"/>
    <w:rsid w:val="0066477F"/>
    <w:rsid w:val="00666DE8"/>
    <w:rsid w:val="0067128C"/>
    <w:rsid w:val="00672DFF"/>
    <w:rsid w:val="00672FA9"/>
    <w:rsid w:val="0067314D"/>
    <w:rsid w:val="00673F99"/>
    <w:rsid w:val="0067408C"/>
    <w:rsid w:val="0067483D"/>
    <w:rsid w:val="0067496E"/>
    <w:rsid w:val="00674A97"/>
    <w:rsid w:val="00674DF0"/>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4211"/>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151D"/>
    <w:rsid w:val="006B2750"/>
    <w:rsid w:val="006B349D"/>
    <w:rsid w:val="006B3E80"/>
    <w:rsid w:val="006B4D7F"/>
    <w:rsid w:val="006B66CA"/>
    <w:rsid w:val="006B79C6"/>
    <w:rsid w:val="006C070B"/>
    <w:rsid w:val="006C159B"/>
    <w:rsid w:val="006C1682"/>
    <w:rsid w:val="006C17D6"/>
    <w:rsid w:val="006C1DE1"/>
    <w:rsid w:val="006C2CCD"/>
    <w:rsid w:val="006C39C4"/>
    <w:rsid w:val="006C3C31"/>
    <w:rsid w:val="006C3F7C"/>
    <w:rsid w:val="006C5113"/>
    <w:rsid w:val="006C6BDC"/>
    <w:rsid w:val="006C6E3D"/>
    <w:rsid w:val="006C79A0"/>
    <w:rsid w:val="006D0021"/>
    <w:rsid w:val="006D0A55"/>
    <w:rsid w:val="006D0F43"/>
    <w:rsid w:val="006D1EF6"/>
    <w:rsid w:val="006D2CCC"/>
    <w:rsid w:val="006D3797"/>
    <w:rsid w:val="006D3E43"/>
    <w:rsid w:val="006D43AE"/>
    <w:rsid w:val="006D4FAE"/>
    <w:rsid w:val="006D5234"/>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38AC"/>
    <w:rsid w:val="007046A2"/>
    <w:rsid w:val="00710CD9"/>
    <w:rsid w:val="00711B43"/>
    <w:rsid w:val="0071214E"/>
    <w:rsid w:val="007125F8"/>
    <w:rsid w:val="007148A0"/>
    <w:rsid w:val="00714955"/>
    <w:rsid w:val="00716A19"/>
    <w:rsid w:val="007205C3"/>
    <w:rsid w:val="00720AD3"/>
    <w:rsid w:val="00720ECA"/>
    <w:rsid w:val="0072223B"/>
    <w:rsid w:val="0072365B"/>
    <w:rsid w:val="0072404F"/>
    <w:rsid w:val="00724DF2"/>
    <w:rsid w:val="0072549E"/>
    <w:rsid w:val="00725B23"/>
    <w:rsid w:val="0072678B"/>
    <w:rsid w:val="00727BA1"/>
    <w:rsid w:val="00730B9C"/>
    <w:rsid w:val="00730EFD"/>
    <w:rsid w:val="00731241"/>
    <w:rsid w:val="007319B6"/>
    <w:rsid w:val="00731AA0"/>
    <w:rsid w:val="0073298A"/>
    <w:rsid w:val="00735C03"/>
    <w:rsid w:val="00736121"/>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54D"/>
    <w:rsid w:val="00752619"/>
    <w:rsid w:val="00752DB8"/>
    <w:rsid w:val="00753E49"/>
    <w:rsid w:val="00753F19"/>
    <w:rsid w:val="0075427B"/>
    <w:rsid w:val="0075562C"/>
    <w:rsid w:val="0075616B"/>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6E37"/>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C4A"/>
    <w:rsid w:val="007A4B20"/>
    <w:rsid w:val="007A5050"/>
    <w:rsid w:val="007A5FBF"/>
    <w:rsid w:val="007A61B1"/>
    <w:rsid w:val="007A62CA"/>
    <w:rsid w:val="007A64FA"/>
    <w:rsid w:val="007B06CC"/>
    <w:rsid w:val="007B0889"/>
    <w:rsid w:val="007B0CF9"/>
    <w:rsid w:val="007B1117"/>
    <w:rsid w:val="007B1381"/>
    <w:rsid w:val="007B1A8F"/>
    <w:rsid w:val="007B1B18"/>
    <w:rsid w:val="007B1F50"/>
    <w:rsid w:val="007B2509"/>
    <w:rsid w:val="007B255F"/>
    <w:rsid w:val="007B36C0"/>
    <w:rsid w:val="007B4164"/>
    <w:rsid w:val="007B50EB"/>
    <w:rsid w:val="007B5348"/>
    <w:rsid w:val="007B5C4D"/>
    <w:rsid w:val="007C1A86"/>
    <w:rsid w:val="007C1C96"/>
    <w:rsid w:val="007C40EC"/>
    <w:rsid w:val="007C4E52"/>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4B2A"/>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3DEC"/>
    <w:rsid w:val="0082493C"/>
    <w:rsid w:val="00825BEB"/>
    <w:rsid w:val="00825D8E"/>
    <w:rsid w:val="008261ED"/>
    <w:rsid w:val="008264EA"/>
    <w:rsid w:val="00826A9B"/>
    <w:rsid w:val="008277BB"/>
    <w:rsid w:val="008302DA"/>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5DD4"/>
    <w:rsid w:val="00856123"/>
    <w:rsid w:val="008566E9"/>
    <w:rsid w:val="00857A44"/>
    <w:rsid w:val="00860CB6"/>
    <w:rsid w:val="008612DE"/>
    <w:rsid w:val="008620F0"/>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6852"/>
    <w:rsid w:val="008778F0"/>
    <w:rsid w:val="00877DB3"/>
    <w:rsid w:val="00880117"/>
    <w:rsid w:val="00880A65"/>
    <w:rsid w:val="00881086"/>
    <w:rsid w:val="00881D7E"/>
    <w:rsid w:val="00881EF3"/>
    <w:rsid w:val="00882B04"/>
    <w:rsid w:val="008832A0"/>
    <w:rsid w:val="00884EB7"/>
    <w:rsid w:val="008872E2"/>
    <w:rsid w:val="0089095D"/>
    <w:rsid w:val="008931B4"/>
    <w:rsid w:val="00893503"/>
    <w:rsid w:val="008965BF"/>
    <w:rsid w:val="008974C8"/>
    <w:rsid w:val="00897E31"/>
    <w:rsid w:val="00897F09"/>
    <w:rsid w:val="008A01FE"/>
    <w:rsid w:val="008A1977"/>
    <w:rsid w:val="008A1994"/>
    <w:rsid w:val="008A1AC8"/>
    <w:rsid w:val="008A31A6"/>
    <w:rsid w:val="008A3421"/>
    <w:rsid w:val="008A34CB"/>
    <w:rsid w:val="008A380F"/>
    <w:rsid w:val="008A38FD"/>
    <w:rsid w:val="008A39D7"/>
    <w:rsid w:val="008A41EC"/>
    <w:rsid w:val="008A5317"/>
    <w:rsid w:val="008A5599"/>
    <w:rsid w:val="008A60CF"/>
    <w:rsid w:val="008A6D85"/>
    <w:rsid w:val="008A7388"/>
    <w:rsid w:val="008B0548"/>
    <w:rsid w:val="008B06E3"/>
    <w:rsid w:val="008B1E8E"/>
    <w:rsid w:val="008B2F13"/>
    <w:rsid w:val="008B39A8"/>
    <w:rsid w:val="008B3ECC"/>
    <w:rsid w:val="008B7055"/>
    <w:rsid w:val="008B7B27"/>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6C6B"/>
    <w:rsid w:val="008D71B5"/>
    <w:rsid w:val="008D755C"/>
    <w:rsid w:val="008E2401"/>
    <w:rsid w:val="008E25A9"/>
    <w:rsid w:val="008E2D8C"/>
    <w:rsid w:val="008E3025"/>
    <w:rsid w:val="008E3ADD"/>
    <w:rsid w:val="008E438D"/>
    <w:rsid w:val="008E4F63"/>
    <w:rsid w:val="008E7140"/>
    <w:rsid w:val="008E7EEC"/>
    <w:rsid w:val="008F0286"/>
    <w:rsid w:val="008F0ED3"/>
    <w:rsid w:val="008F2AEF"/>
    <w:rsid w:val="008F3115"/>
    <w:rsid w:val="008F40DA"/>
    <w:rsid w:val="008F4533"/>
    <w:rsid w:val="008F4C30"/>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ABE"/>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6143"/>
    <w:rsid w:val="0093794F"/>
    <w:rsid w:val="00937C4F"/>
    <w:rsid w:val="00941F22"/>
    <w:rsid w:val="00942482"/>
    <w:rsid w:val="009428CB"/>
    <w:rsid w:val="009429E9"/>
    <w:rsid w:val="00943F8C"/>
    <w:rsid w:val="00944A7E"/>
    <w:rsid w:val="0094513F"/>
    <w:rsid w:val="009451D2"/>
    <w:rsid w:val="00946076"/>
    <w:rsid w:val="00950551"/>
    <w:rsid w:val="009508C6"/>
    <w:rsid w:val="009511D3"/>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934"/>
    <w:rsid w:val="00975BB8"/>
    <w:rsid w:val="0098007D"/>
    <w:rsid w:val="009802D7"/>
    <w:rsid w:val="00980C79"/>
    <w:rsid w:val="00981981"/>
    <w:rsid w:val="009837CA"/>
    <w:rsid w:val="009848A1"/>
    <w:rsid w:val="00985272"/>
    <w:rsid w:val="009854C6"/>
    <w:rsid w:val="0098597D"/>
    <w:rsid w:val="00986731"/>
    <w:rsid w:val="00986BA0"/>
    <w:rsid w:val="00990462"/>
    <w:rsid w:val="00992EFF"/>
    <w:rsid w:val="00993719"/>
    <w:rsid w:val="00995E73"/>
    <w:rsid w:val="009975FD"/>
    <w:rsid w:val="00997CCB"/>
    <w:rsid w:val="00997FD4"/>
    <w:rsid w:val="009A0288"/>
    <w:rsid w:val="009A2748"/>
    <w:rsid w:val="009A282F"/>
    <w:rsid w:val="009A3715"/>
    <w:rsid w:val="009A3BD0"/>
    <w:rsid w:val="009A3EFA"/>
    <w:rsid w:val="009A3F0F"/>
    <w:rsid w:val="009A4940"/>
    <w:rsid w:val="009A5C1E"/>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6496"/>
    <w:rsid w:val="009B71F9"/>
    <w:rsid w:val="009C0C79"/>
    <w:rsid w:val="009C1F52"/>
    <w:rsid w:val="009C2CA6"/>
    <w:rsid w:val="009C2FAC"/>
    <w:rsid w:val="009C30DB"/>
    <w:rsid w:val="009C332C"/>
    <w:rsid w:val="009C395B"/>
    <w:rsid w:val="009C3B1A"/>
    <w:rsid w:val="009C3E6E"/>
    <w:rsid w:val="009C4E75"/>
    <w:rsid w:val="009C5B90"/>
    <w:rsid w:val="009C7C6B"/>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3644"/>
    <w:rsid w:val="00A054E1"/>
    <w:rsid w:val="00A0560A"/>
    <w:rsid w:val="00A05C50"/>
    <w:rsid w:val="00A05E26"/>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11C"/>
    <w:rsid w:val="00A2637C"/>
    <w:rsid w:val="00A30372"/>
    <w:rsid w:val="00A30689"/>
    <w:rsid w:val="00A308D7"/>
    <w:rsid w:val="00A30EAB"/>
    <w:rsid w:val="00A3221F"/>
    <w:rsid w:val="00A325A9"/>
    <w:rsid w:val="00A32C87"/>
    <w:rsid w:val="00A33B3C"/>
    <w:rsid w:val="00A33BFF"/>
    <w:rsid w:val="00A34E3D"/>
    <w:rsid w:val="00A35A93"/>
    <w:rsid w:val="00A35E75"/>
    <w:rsid w:val="00A3606F"/>
    <w:rsid w:val="00A403B8"/>
    <w:rsid w:val="00A40A92"/>
    <w:rsid w:val="00A41F89"/>
    <w:rsid w:val="00A42389"/>
    <w:rsid w:val="00A42F17"/>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3C15"/>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619"/>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976A3"/>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A17"/>
    <w:rsid w:val="00AC2837"/>
    <w:rsid w:val="00AC2C1C"/>
    <w:rsid w:val="00AC3360"/>
    <w:rsid w:val="00AC399F"/>
    <w:rsid w:val="00AC5C08"/>
    <w:rsid w:val="00AC5CFF"/>
    <w:rsid w:val="00AC6EAA"/>
    <w:rsid w:val="00AC731B"/>
    <w:rsid w:val="00AC74CD"/>
    <w:rsid w:val="00AC7F4D"/>
    <w:rsid w:val="00AD237F"/>
    <w:rsid w:val="00AD2712"/>
    <w:rsid w:val="00AD3FBF"/>
    <w:rsid w:val="00AD511E"/>
    <w:rsid w:val="00AD52D8"/>
    <w:rsid w:val="00AD5ADD"/>
    <w:rsid w:val="00AD626C"/>
    <w:rsid w:val="00AD65AB"/>
    <w:rsid w:val="00AD6CD8"/>
    <w:rsid w:val="00AD716A"/>
    <w:rsid w:val="00AD777F"/>
    <w:rsid w:val="00AE0324"/>
    <w:rsid w:val="00AE0417"/>
    <w:rsid w:val="00AE0C1E"/>
    <w:rsid w:val="00AE184D"/>
    <w:rsid w:val="00AE2681"/>
    <w:rsid w:val="00AE2E91"/>
    <w:rsid w:val="00AE3E83"/>
    <w:rsid w:val="00AE4A54"/>
    <w:rsid w:val="00AE57BD"/>
    <w:rsid w:val="00AE6896"/>
    <w:rsid w:val="00AE6B2E"/>
    <w:rsid w:val="00AE7725"/>
    <w:rsid w:val="00AF00F3"/>
    <w:rsid w:val="00AF026A"/>
    <w:rsid w:val="00AF1CEE"/>
    <w:rsid w:val="00AF33EA"/>
    <w:rsid w:val="00AF3A4A"/>
    <w:rsid w:val="00AF442C"/>
    <w:rsid w:val="00AF4D54"/>
    <w:rsid w:val="00AF4DF8"/>
    <w:rsid w:val="00AF6383"/>
    <w:rsid w:val="00AF64BF"/>
    <w:rsid w:val="00AF6B34"/>
    <w:rsid w:val="00AF6F3D"/>
    <w:rsid w:val="00AF7927"/>
    <w:rsid w:val="00B0053D"/>
    <w:rsid w:val="00B00666"/>
    <w:rsid w:val="00B00F9F"/>
    <w:rsid w:val="00B010C4"/>
    <w:rsid w:val="00B0163E"/>
    <w:rsid w:val="00B01B92"/>
    <w:rsid w:val="00B05801"/>
    <w:rsid w:val="00B0667D"/>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1163"/>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5F3"/>
    <w:rsid w:val="00B37749"/>
    <w:rsid w:val="00B40D61"/>
    <w:rsid w:val="00B41E1D"/>
    <w:rsid w:val="00B42509"/>
    <w:rsid w:val="00B42518"/>
    <w:rsid w:val="00B436CE"/>
    <w:rsid w:val="00B43BB7"/>
    <w:rsid w:val="00B44562"/>
    <w:rsid w:val="00B445EC"/>
    <w:rsid w:val="00B44633"/>
    <w:rsid w:val="00B45551"/>
    <w:rsid w:val="00B468FF"/>
    <w:rsid w:val="00B47670"/>
    <w:rsid w:val="00B47A1B"/>
    <w:rsid w:val="00B508E8"/>
    <w:rsid w:val="00B5131D"/>
    <w:rsid w:val="00B5137B"/>
    <w:rsid w:val="00B53AC9"/>
    <w:rsid w:val="00B53DA6"/>
    <w:rsid w:val="00B53DFC"/>
    <w:rsid w:val="00B54461"/>
    <w:rsid w:val="00B545B7"/>
    <w:rsid w:val="00B5581D"/>
    <w:rsid w:val="00B57EC0"/>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A6D"/>
    <w:rsid w:val="00B87F99"/>
    <w:rsid w:val="00B90544"/>
    <w:rsid w:val="00B90ACF"/>
    <w:rsid w:val="00B90BD7"/>
    <w:rsid w:val="00B90DDC"/>
    <w:rsid w:val="00B91757"/>
    <w:rsid w:val="00B94408"/>
    <w:rsid w:val="00B946E1"/>
    <w:rsid w:val="00B947BC"/>
    <w:rsid w:val="00B9505B"/>
    <w:rsid w:val="00B9536F"/>
    <w:rsid w:val="00B955DA"/>
    <w:rsid w:val="00B96466"/>
    <w:rsid w:val="00B96E1E"/>
    <w:rsid w:val="00B971BA"/>
    <w:rsid w:val="00B9762C"/>
    <w:rsid w:val="00BA08A1"/>
    <w:rsid w:val="00BA1D8B"/>
    <w:rsid w:val="00BA1DEE"/>
    <w:rsid w:val="00BA1E73"/>
    <w:rsid w:val="00BA1EEE"/>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5059"/>
    <w:rsid w:val="00BD5D3E"/>
    <w:rsid w:val="00BD6457"/>
    <w:rsid w:val="00BD6584"/>
    <w:rsid w:val="00BD658D"/>
    <w:rsid w:val="00BD79EA"/>
    <w:rsid w:val="00BD7E86"/>
    <w:rsid w:val="00BE009E"/>
    <w:rsid w:val="00BE0E2A"/>
    <w:rsid w:val="00BE2C33"/>
    <w:rsid w:val="00BE2D27"/>
    <w:rsid w:val="00BE3A43"/>
    <w:rsid w:val="00BE4B0B"/>
    <w:rsid w:val="00BE5204"/>
    <w:rsid w:val="00BE5AA5"/>
    <w:rsid w:val="00BE60D1"/>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475"/>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4DCF"/>
    <w:rsid w:val="00C253AE"/>
    <w:rsid w:val="00C25DDC"/>
    <w:rsid w:val="00C26882"/>
    <w:rsid w:val="00C27F3F"/>
    <w:rsid w:val="00C304D4"/>
    <w:rsid w:val="00C32582"/>
    <w:rsid w:val="00C3263F"/>
    <w:rsid w:val="00C329CA"/>
    <w:rsid w:val="00C32E3A"/>
    <w:rsid w:val="00C330CE"/>
    <w:rsid w:val="00C33319"/>
    <w:rsid w:val="00C3538D"/>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17C3"/>
    <w:rsid w:val="00C636C3"/>
    <w:rsid w:val="00C66B04"/>
    <w:rsid w:val="00C67540"/>
    <w:rsid w:val="00C7137F"/>
    <w:rsid w:val="00C714BE"/>
    <w:rsid w:val="00C73D33"/>
    <w:rsid w:val="00C751A1"/>
    <w:rsid w:val="00C7526F"/>
    <w:rsid w:val="00C752BB"/>
    <w:rsid w:val="00C75917"/>
    <w:rsid w:val="00C76B71"/>
    <w:rsid w:val="00C76B78"/>
    <w:rsid w:val="00C77F4C"/>
    <w:rsid w:val="00C807A9"/>
    <w:rsid w:val="00C80AD8"/>
    <w:rsid w:val="00C81F14"/>
    <w:rsid w:val="00C82240"/>
    <w:rsid w:val="00C8265F"/>
    <w:rsid w:val="00C849AD"/>
    <w:rsid w:val="00C850EF"/>
    <w:rsid w:val="00C8550A"/>
    <w:rsid w:val="00C857C6"/>
    <w:rsid w:val="00C8718B"/>
    <w:rsid w:val="00C873FF"/>
    <w:rsid w:val="00C906E9"/>
    <w:rsid w:val="00C92AB3"/>
    <w:rsid w:val="00C93A28"/>
    <w:rsid w:val="00C93DEC"/>
    <w:rsid w:val="00C95EDA"/>
    <w:rsid w:val="00C96AAD"/>
    <w:rsid w:val="00CA0E0A"/>
    <w:rsid w:val="00CA141B"/>
    <w:rsid w:val="00CA18E9"/>
    <w:rsid w:val="00CA1A41"/>
    <w:rsid w:val="00CA1B6C"/>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7DC"/>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07AC"/>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27261"/>
    <w:rsid w:val="00D309EC"/>
    <w:rsid w:val="00D3204F"/>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49DE"/>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0706"/>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4B98"/>
    <w:rsid w:val="00DA5177"/>
    <w:rsid w:val="00DA53E1"/>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CB2"/>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0A17"/>
    <w:rsid w:val="00E0256D"/>
    <w:rsid w:val="00E02CE2"/>
    <w:rsid w:val="00E03769"/>
    <w:rsid w:val="00E0429A"/>
    <w:rsid w:val="00E04E69"/>
    <w:rsid w:val="00E05A6A"/>
    <w:rsid w:val="00E05BB7"/>
    <w:rsid w:val="00E06B29"/>
    <w:rsid w:val="00E06DC1"/>
    <w:rsid w:val="00E07AB5"/>
    <w:rsid w:val="00E10C3F"/>
    <w:rsid w:val="00E10DF6"/>
    <w:rsid w:val="00E11888"/>
    <w:rsid w:val="00E12E27"/>
    <w:rsid w:val="00E13002"/>
    <w:rsid w:val="00E13E9D"/>
    <w:rsid w:val="00E14259"/>
    <w:rsid w:val="00E14BC2"/>
    <w:rsid w:val="00E16426"/>
    <w:rsid w:val="00E16576"/>
    <w:rsid w:val="00E17751"/>
    <w:rsid w:val="00E17E78"/>
    <w:rsid w:val="00E20970"/>
    <w:rsid w:val="00E219E2"/>
    <w:rsid w:val="00E230CF"/>
    <w:rsid w:val="00E23DCE"/>
    <w:rsid w:val="00E240C0"/>
    <w:rsid w:val="00E2419D"/>
    <w:rsid w:val="00E24371"/>
    <w:rsid w:val="00E24735"/>
    <w:rsid w:val="00E27612"/>
    <w:rsid w:val="00E27F09"/>
    <w:rsid w:val="00E303B4"/>
    <w:rsid w:val="00E3054E"/>
    <w:rsid w:val="00E3176C"/>
    <w:rsid w:val="00E31934"/>
    <w:rsid w:val="00E32830"/>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5CE"/>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97E00"/>
    <w:rsid w:val="00EA05F6"/>
    <w:rsid w:val="00EA0B13"/>
    <w:rsid w:val="00EA0F9D"/>
    <w:rsid w:val="00EA18AD"/>
    <w:rsid w:val="00EA1D86"/>
    <w:rsid w:val="00EA1FE2"/>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0169"/>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5E7D"/>
    <w:rsid w:val="00ED67C3"/>
    <w:rsid w:val="00ED7C4F"/>
    <w:rsid w:val="00ED7FB6"/>
    <w:rsid w:val="00EE0AAF"/>
    <w:rsid w:val="00EE369B"/>
    <w:rsid w:val="00EE3811"/>
    <w:rsid w:val="00EE41DF"/>
    <w:rsid w:val="00EE4B81"/>
    <w:rsid w:val="00EE58EB"/>
    <w:rsid w:val="00EE624A"/>
    <w:rsid w:val="00EE69BE"/>
    <w:rsid w:val="00EE721A"/>
    <w:rsid w:val="00EE739E"/>
    <w:rsid w:val="00EE7DAD"/>
    <w:rsid w:val="00EE7FDC"/>
    <w:rsid w:val="00EF05A4"/>
    <w:rsid w:val="00EF2411"/>
    <w:rsid w:val="00EF2B78"/>
    <w:rsid w:val="00EF3440"/>
    <w:rsid w:val="00EF3C0A"/>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515"/>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56B16"/>
    <w:rsid w:val="00F6022D"/>
    <w:rsid w:val="00F60BFC"/>
    <w:rsid w:val="00F61AD7"/>
    <w:rsid w:val="00F61B78"/>
    <w:rsid w:val="00F62D25"/>
    <w:rsid w:val="00F630A6"/>
    <w:rsid w:val="00F639DD"/>
    <w:rsid w:val="00F63AD0"/>
    <w:rsid w:val="00F6587C"/>
    <w:rsid w:val="00F65AD8"/>
    <w:rsid w:val="00F65D59"/>
    <w:rsid w:val="00F65EDD"/>
    <w:rsid w:val="00F6605A"/>
    <w:rsid w:val="00F660D8"/>
    <w:rsid w:val="00F6632A"/>
    <w:rsid w:val="00F66A7E"/>
    <w:rsid w:val="00F67333"/>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337F"/>
    <w:rsid w:val="00F85893"/>
    <w:rsid w:val="00F858AA"/>
    <w:rsid w:val="00F86DD9"/>
    <w:rsid w:val="00F87FE7"/>
    <w:rsid w:val="00F90749"/>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703"/>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6AE"/>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5CC7"/>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uiPriority w:val="99"/>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34"/>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3"/>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4"/>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5"/>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34"/>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6"/>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7"/>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8"/>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9"/>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0"/>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1"/>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3"/>
      </w:numPr>
      <w:jc w:val="both"/>
    </w:pPr>
    <w:rPr>
      <w:rFonts w:cs="Arial"/>
    </w:rPr>
  </w:style>
  <w:style w:type="paragraph" w:customStyle="1" w:styleId="Slog22">
    <w:name w:val="Slog22"/>
    <w:basedOn w:val="Navaden"/>
    <w:link w:val="Slog22Znak"/>
    <w:qFormat/>
    <w:rsid w:val="00B16456"/>
    <w:pPr>
      <w:numPr>
        <w:numId w:val="34"/>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5"/>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6"/>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7"/>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8"/>
      </w:numPr>
    </w:pPr>
  </w:style>
  <w:style w:type="paragraph" w:customStyle="1" w:styleId="Slog27">
    <w:name w:val="Slog27"/>
    <w:basedOn w:val="Navaden"/>
    <w:link w:val="Slog27Znak"/>
    <w:qFormat/>
    <w:rsid w:val="00630F77"/>
    <w:pPr>
      <w:numPr>
        <w:numId w:val="39"/>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0"/>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1"/>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3"/>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6"/>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7"/>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8"/>
      </w:numPr>
    </w:pPr>
    <w:rPr>
      <w:rFonts w:eastAsia="Times New Roman" w:cs="Arial"/>
    </w:rPr>
  </w:style>
  <w:style w:type="paragraph" w:customStyle="1" w:styleId="Slog35">
    <w:name w:val="Slog35"/>
    <w:basedOn w:val="Navaden"/>
    <w:link w:val="Slog35Znak"/>
    <w:qFormat/>
    <w:rsid w:val="00880117"/>
    <w:pPr>
      <w:numPr>
        <w:numId w:val="49"/>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0"/>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1"/>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2"/>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3"/>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4"/>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6"/>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7"/>
      </w:numPr>
      <w:jc w:val="both"/>
    </w:pPr>
    <w:rPr>
      <w:rFonts w:cs="Arial"/>
    </w:rPr>
  </w:style>
  <w:style w:type="paragraph" w:customStyle="1" w:styleId="Slog61">
    <w:name w:val="Slog61"/>
    <w:basedOn w:val="Navaden"/>
    <w:link w:val="Slog61Znak"/>
    <w:qFormat/>
    <w:rsid w:val="00D97A9C"/>
    <w:pPr>
      <w:numPr>
        <w:numId w:val="58"/>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9"/>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0"/>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1"/>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4"/>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65"/>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7"/>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06419F"/>
    <w:pPr>
      <w:numPr>
        <w:numId w:val="68"/>
      </w:numPr>
      <w:jc w:val="both"/>
    </w:pPr>
    <w:rPr>
      <w:rFonts w:asciiTheme="majorHAnsi" w:hAnsiTheme="majorHAnsi" w:cs="Arial"/>
    </w:rPr>
  </w:style>
  <w:style w:type="paragraph" w:customStyle="1" w:styleId="Slog45">
    <w:name w:val="Slog45"/>
    <w:basedOn w:val="Navaden"/>
    <w:link w:val="Slog45Znak"/>
    <w:qFormat/>
    <w:rsid w:val="008872E2"/>
    <w:pPr>
      <w:numPr>
        <w:numId w:val="69"/>
      </w:numPr>
      <w:jc w:val="both"/>
    </w:pPr>
    <w:rPr>
      <w:rFonts w:asciiTheme="majorHAnsi" w:hAnsiTheme="majorHAnsi" w:cs="Arial"/>
    </w:rPr>
  </w:style>
  <w:style w:type="character" w:customStyle="1" w:styleId="Slog44Znak">
    <w:name w:val="Slog44 Znak"/>
    <w:basedOn w:val="Privzetapisavaodstavka"/>
    <w:link w:val="Slog44"/>
    <w:rsid w:val="0006419F"/>
    <w:rPr>
      <w:rFonts w:asciiTheme="majorHAnsi" w:hAnsiTheme="majorHAnsi" w:cs="Arial"/>
    </w:rPr>
  </w:style>
  <w:style w:type="paragraph" w:customStyle="1" w:styleId="Slog59">
    <w:name w:val="Slog59"/>
    <w:basedOn w:val="Navaden"/>
    <w:link w:val="Slog59Znak"/>
    <w:qFormat/>
    <w:rsid w:val="00D3204F"/>
    <w:pPr>
      <w:numPr>
        <w:numId w:val="70"/>
      </w:numPr>
      <w:tabs>
        <w:tab w:val="left" w:pos="1728"/>
        <w:tab w:val="left" w:pos="7200"/>
      </w:tabs>
      <w:jc w:val="both"/>
    </w:pPr>
    <w:rPr>
      <w:rFonts w:asciiTheme="majorHAnsi" w:eastAsia="Times New Roman" w:hAnsiTheme="majorHAnsi" w:cs="Arial"/>
    </w:rPr>
  </w:style>
  <w:style w:type="character" w:customStyle="1" w:styleId="Slog45Znak">
    <w:name w:val="Slog45 Znak"/>
    <w:basedOn w:val="Privzetapisavaodstavka"/>
    <w:link w:val="Slog45"/>
    <w:rsid w:val="008872E2"/>
    <w:rPr>
      <w:rFonts w:asciiTheme="majorHAnsi" w:hAnsiTheme="majorHAnsi" w:cs="Arial"/>
    </w:rPr>
  </w:style>
  <w:style w:type="character" w:customStyle="1" w:styleId="Slog59Znak">
    <w:name w:val="Slog59 Znak"/>
    <w:basedOn w:val="Privzetapisavaodstavka"/>
    <w:link w:val="Slog59"/>
    <w:rsid w:val="00D3204F"/>
    <w:rPr>
      <w:rFonts w:asciiTheme="majorHAnsi" w:eastAsia="Times New Roman" w:hAnsiTheme="majorHAnsi" w:cs="Arial"/>
    </w:rPr>
  </w:style>
  <w:style w:type="table" w:customStyle="1" w:styleId="Tabelamrea13">
    <w:name w:val="Tabela – mreža13"/>
    <w:basedOn w:val="Navadnatabela"/>
    <w:next w:val="Tabelamrea"/>
    <w:rsid w:val="0028725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28725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6">
    <w:name w:val="Slog46"/>
    <w:basedOn w:val="Navaden"/>
    <w:link w:val="Slog46Znak"/>
    <w:qFormat/>
    <w:rsid w:val="008277BB"/>
    <w:pPr>
      <w:numPr>
        <w:numId w:val="72"/>
      </w:numPr>
    </w:pPr>
    <w:rPr>
      <w:rFonts w:eastAsia="Times New Roman" w:cs="Arial"/>
    </w:rPr>
  </w:style>
  <w:style w:type="character" w:customStyle="1" w:styleId="Slog46Znak">
    <w:name w:val="Slog46 Znak"/>
    <w:basedOn w:val="Privzetapisavaodstavka"/>
    <w:link w:val="Slog46"/>
    <w:rsid w:val="008277BB"/>
    <w:rPr>
      <w:rFonts w:eastAsia="Times New Roman" w:cs="Arial"/>
    </w:rPr>
  </w:style>
  <w:style w:type="paragraph" w:customStyle="1" w:styleId="Slog47">
    <w:name w:val="Slog47"/>
    <w:basedOn w:val="Navaden"/>
    <w:link w:val="Slog47Znak"/>
    <w:qFormat/>
    <w:rsid w:val="0075616B"/>
    <w:pPr>
      <w:numPr>
        <w:numId w:val="73"/>
      </w:numPr>
      <w:jc w:val="both"/>
    </w:pPr>
    <w:rPr>
      <w:rFonts w:asciiTheme="majorHAnsi" w:hAnsiTheme="majorHAnsi" w:cs="Arial"/>
    </w:rPr>
  </w:style>
  <w:style w:type="paragraph" w:customStyle="1" w:styleId="Slog48">
    <w:name w:val="Slog48"/>
    <w:basedOn w:val="Navaden"/>
    <w:link w:val="Slog48Znak"/>
    <w:qFormat/>
    <w:rsid w:val="00EC0169"/>
    <w:pPr>
      <w:numPr>
        <w:numId w:val="74"/>
      </w:numPr>
      <w:suppressAutoHyphens/>
      <w:snapToGrid w:val="0"/>
    </w:pPr>
    <w:rPr>
      <w:rFonts w:asciiTheme="majorHAnsi" w:eastAsia="Batang" w:hAnsiTheme="majorHAnsi" w:cs="Arial"/>
      <w:lang w:eastAsia="ko-KR"/>
    </w:rPr>
  </w:style>
  <w:style w:type="character" w:customStyle="1" w:styleId="Slog47Znak">
    <w:name w:val="Slog47 Znak"/>
    <w:basedOn w:val="Privzetapisavaodstavka"/>
    <w:link w:val="Slog47"/>
    <w:rsid w:val="0075616B"/>
    <w:rPr>
      <w:rFonts w:asciiTheme="majorHAnsi" w:hAnsiTheme="majorHAnsi" w:cs="Arial"/>
    </w:rPr>
  </w:style>
  <w:style w:type="character" w:customStyle="1" w:styleId="Slog48Znak">
    <w:name w:val="Slog48 Znak"/>
    <w:basedOn w:val="Privzetapisavaodstavka"/>
    <w:link w:val="Slog48"/>
    <w:rsid w:val="00EC0169"/>
    <w:rPr>
      <w:rFonts w:asciiTheme="majorHAnsi" w:eastAsia="Batang" w:hAnsiTheme="majorHAnsi" w:cs="Arial"/>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6" Type="http://schemas.openxmlformats.org/officeDocument/2006/relationships/oleObject" Target="embeddings/oleObject3.bin"/><Relationship Id="rId5" Type="http://schemas.openxmlformats.org/officeDocument/2006/relationships/image" Target="media/image4.png"/><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4.bin"/><Relationship Id="rId1" Type="http://schemas.openxmlformats.org/officeDocument/2006/relationships/image" Target="media/image2.png"/><Relationship Id="rId6" Type="http://schemas.openxmlformats.org/officeDocument/2006/relationships/oleObject" Target="embeddings/oleObject6.bin"/><Relationship Id="rId5" Type="http://schemas.openxmlformats.org/officeDocument/2006/relationships/image" Target="media/image4.png"/><Relationship Id="rId4"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45C13"/>
    <w:rsid w:val="00195C09"/>
    <w:rsid w:val="00256287"/>
    <w:rsid w:val="00287C2F"/>
    <w:rsid w:val="002C3ABB"/>
    <w:rsid w:val="002F7B79"/>
    <w:rsid w:val="00494E87"/>
    <w:rsid w:val="00614F0F"/>
    <w:rsid w:val="00646DDD"/>
    <w:rsid w:val="0072277B"/>
    <w:rsid w:val="00787AAC"/>
    <w:rsid w:val="007C2916"/>
    <w:rsid w:val="00930818"/>
    <w:rsid w:val="00A76C71"/>
    <w:rsid w:val="00B0279A"/>
    <w:rsid w:val="00C737B5"/>
    <w:rsid w:val="00D915E3"/>
    <w:rsid w:val="00E05374"/>
    <w:rsid w:val="00E206F3"/>
    <w:rsid w:val="00E55B4D"/>
    <w:rsid w:val="00ED2BB0"/>
    <w:rsid w:val="00EE77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00BF4-446F-4653-BA0D-71574CBF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7921</Words>
  <Characters>47982</Characters>
  <Application>Microsoft Office Word</Application>
  <DocSecurity>0</DocSecurity>
  <Lines>399</Lines>
  <Paragraphs>111</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55792</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2021-06-03T11:48:00Z</cp:lastPrinted>
  <dcterms:created xsi:type="dcterms:W3CDTF">2021-06-03T11:57:00Z</dcterms:created>
  <dcterms:modified xsi:type="dcterms:W3CDTF">2021-06-03T11:57:00Z</dcterms:modified>
</cp:coreProperties>
</file>