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7055" w:rsidRDefault="00C17055" w:rsidP="00964F45"/>
    <w:p w:rsidR="00A15881" w:rsidRDefault="00A15881" w:rsidP="00964F45"/>
    <w:p w:rsidR="00A15881" w:rsidRPr="00CA39D1" w:rsidRDefault="00A15881" w:rsidP="00964F45">
      <w:pP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Pogodbeni stranki</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bCs/>
          <w:szCs w:val="24"/>
        </w:rPr>
      </w:pPr>
      <w:r w:rsidRPr="00CA39D1">
        <w:rPr>
          <w:rFonts w:asciiTheme="majorHAnsi" w:hAnsiTheme="majorHAnsi" w:cstheme="majorHAnsi"/>
          <w:bCs/>
          <w:szCs w:val="24"/>
        </w:rPr>
        <w:t>Občina Ajdovščina, Cesta 5. maja 6/a, 5270 Ajdovščina</w:t>
      </w:r>
    </w:p>
    <w:p w:rsidR="00682339" w:rsidRPr="00CA39D1" w:rsidRDefault="00682339" w:rsidP="00682339">
      <w:pPr>
        <w:spacing w:after="0"/>
        <w:jc w:val="center"/>
        <w:rPr>
          <w:rFonts w:asciiTheme="majorHAnsi" w:hAnsiTheme="majorHAnsi" w:cstheme="majorHAnsi"/>
          <w:bCs/>
          <w:szCs w:val="24"/>
        </w:rPr>
      </w:pPr>
      <w:r w:rsidRPr="00CA39D1">
        <w:rPr>
          <w:rFonts w:asciiTheme="majorHAnsi" w:hAnsiTheme="majorHAnsi" w:cstheme="majorHAnsi"/>
          <w:bCs/>
          <w:szCs w:val="24"/>
        </w:rPr>
        <w:t xml:space="preserve">ki jo zastopa župan Tadej Beočanin, </w:t>
      </w: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bCs/>
          <w:szCs w:val="24"/>
        </w:rPr>
        <w:t>matična številka 5879914000,  davčna številka SI5153325</w:t>
      </w: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 xml:space="preserve"> kot najemodajalec</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in</w:t>
      </w:r>
    </w:p>
    <w:p w:rsidR="00682339" w:rsidRPr="00CA39D1" w:rsidRDefault="00682339" w:rsidP="00682339">
      <w:pPr>
        <w:spacing w:after="0"/>
        <w:jc w:val="center"/>
        <w:rPr>
          <w:rFonts w:asciiTheme="majorHAnsi" w:hAnsiTheme="majorHAnsi" w:cstheme="majorHAnsi"/>
          <w:szCs w:val="24"/>
        </w:rPr>
      </w:pPr>
    </w:p>
    <w:p w:rsidR="00682339" w:rsidRPr="00CA39D1" w:rsidRDefault="00665F40" w:rsidP="00682339">
      <w:pPr>
        <w:spacing w:after="0"/>
        <w:jc w:val="center"/>
        <w:rPr>
          <w:rFonts w:asciiTheme="majorHAnsi" w:hAnsiTheme="majorHAnsi" w:cstheme="majorHAnsi"/>
          <w:szCs w:val="24"/>
        </w:rPr>
      </w:pPr>
      <w:r>
        <w:rPr>
          <w:rFonts w:asciiTheme="majorHAnsi" w:hAnsiTheme="majorHAnsi" w:cstheme="majorHAnsi"/>
          <w:szCs w:val="24"/>
        </w:rPr>
        <w:t>Ime priimek</w:t>
      </w:r>
      <w:r w:rsidR="00682339" w:rsidRPr="00CA39D1">
        <w:rPr>
          <w:rFonts w:asciiTheme="majorHAnsi" w:hAnsiTheme="majorHAnsi" w:cstheme="majorHAnsi"/>
          <w:szCs w:val="24"/>
        </w:rPr>
        <w:t xml:space="preserve"> __________, naslov_________</w:t>
      </w:r>
    </w:p>
    <w:p w:rsidR="00682339" w:rsidRPr="00CA39D1" w:rsidRDefault="00665F40" w:rsidP="00682339">
      <w:pPr>
        <w:spacing w:after="0"/>
        <w:jc w:val="center"/>
        <w:rPr>
          <w:rFonts w:asciiTheme="majorHAnsi" w:hAnsiTheme="majorHAnsi" w:cstheme="majorHAnsi"/>
          <w:szCs w:val="24"/>
        </w:rPr>
      </w:pPr>
      <w:r>
        <w:rPr>
          <w:rFonts w:asciiTheme="majorHAnsi" w:hAnsiTheme="majorHAnsi" w:cstheme="majorHAnsi"/>
          <w:szCs w:val="24"/>
        </w:rPr>
        <w:t>EMŠO</w:t>
      </w:r>
      <w:r w:rsidR="00682339" w:rsidRPr="00CA39D1">
        <w:rPr>
          <w:rFonts w:asciiTheme="majorHAnsi" w:hAnsiTheme="majorHAnsi" w:cstheme="majorHAnsi"/>
          <w:szCs w:val="24"/>
        </w:rPr>
        <w:t xml:space="preserve">: _________, davčna številka: _________ </w:t>
      </w: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kot najemnik</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 xml:space="preserve">skleneta naslednjo </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 xml:space="preserve">NAJEMNO  POGODBO št. </w:t>
      </w:r>
      <w:r w:rsidR="00665F40">
        <w:rPr>
          <w:rFonts w:asciiTheme="majorHAnsi" w:hAnsiTheme="majorHAnsi" w:cstheme="majorHAnsi"/>
          <w:szCs w:val="24"/>
        </w:rPr>
        <w:t>478</w:t>
      </w:r>
      <w:r w:rsidRPr="00CA39D1">
        <w:rPr>
          <w:rFonts w:asciiTheme="majorHAnsi" w:hAnsiTheme="majorHAnsi" w:cstheme="majorHAnsi"/>
          <w:szCs w:val="24"/>
        </w:rPr>
        <w:t>-</w:t>
      </w:r>
      <w:r w:rsidR="00665F40">
        <w:rPr>
          <w:rFonts w:asciiTheme="majorHAnsi" w:hAnsiTheme="majorHAnsi" w:cstheme="majorHAnsi"/>
          <w:szCs w:val="24"/>
        </w:rPr>
        <w:t>174</w:t>
      </w:r>
      <w:r w:rsidRPr="00CA39D1">
        <w:rPr>
          <w:rFonts w:asciiTheme="majorHAnsi" w:hAnsiTheme="majorHAnsi" w:cstheme="majorHAnsi"/>
          <w:szCs w:val="24"/>
        </w:rPr>
        <w:t>/202</w:t>
      </w:r>
      <w:r w:rsidR="00665F40">
        <w:rPr>
          <w:rFonts w:asciiTheme="majorHAnsi" w:hAnsiTheme="majorHAnsi" w:cstheme="majorHAnsi"/>
          <w:szCs w:val="24"/>
        </w:rPr>
        <w:t>1</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 xml:space="preserve">1. člen </w:t>
      </w: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Predmet te pogodbe je  najem nepremičnin</w:t>
      </w:r>
      <w:r w:rsidR="00665F40">
        <w:rPr>
          <w:rFonts w:asciiTheme="majorHAnsi" w:hAnsiTheme="majorHAnsi" w:cstheme="majorHAnsi"/>
          <w:szCs w:val="24"/>
        </w:rPr>
        <w:t>e</w:t>
      </w:r>
      <w:r w:rsidRPr="00CA39D1">
        <w:rPr>
          <w:rFonts w:asciiTheme="majorHAnsi" w:hAnsiTheme="majorHAnsi" w:cstheme="majorHAnsi"/>
          <w:b/>
          <w:szCs w:val="24"/>
        </w:rPr>
        <w:t xml:space="preserve">, </w:t>
      </w:r>
      <w:r w:rsidRPr="00CA39D1">
        <w:rPr>
          <w:rFonts w:asciiTheme="majorHAnsi" w:hAnsiTheme="majorHAnsi" w:cstheme="majorHAnsi"/>
          <w:szCs w:val="24"/>
        </w:rPr>
        <w:t>ki se nahaja na</w:t>
      </w:r>
      <w:r w:rsidRPr="00CA39D1">
        <w:rPr>
          <w:rFonts w:asciiTheme="majorHAnsi" w:hAnsiTheme="majorHAnsi" w:cstheme="majorHAnsi"/>
          <w:b/>
          <w:szCs w:val="24"/>
        </w:rPr>
        <w:t xml:space="preserve"> </w:t>
      </w:r>
      <w:r w:rsidRPr="00CA39D1">
        <w:rPr>
          <w:rFonts w:asciiTheme="majorHAnsi" w:hAnsiTheme="majorHAnsi" w:cstheme="majorHAnsi"/>
          <w:szCs w:val="24"/>
        </w:rPr>
        <w:t>Tovarniški cesti, 5270 Ajdovščina in v naravi predstavlja</w:t>
      </w:r>
      <w:r w:rsidR="00665F40">
        <w:rPr>
          <w:rFonts w:asciiTheme="majorHAnsi" w:hAnsiTheme="majorHAnsi" w:cstheme="majorHAnsi"/>
          <w:szCs w:val="24"/>
        </w:rPr>
        <w:t xml:space="preserve"> </w:t>
      </w:r>
      <w:r w:rsidR="00665F40">
        <w:rPr>
          <w:rFonts w:asciiTheme="majorHAnsi" w:hAnsiTheme="majorHAnsi" w:cstheme="majorHAnsi"/>
          <w:szCs w:val="24"/>
        </w:rPr>
        <w:t>stavbo št. 1970</w:t>
      </w:r>
      <w:r w:rsidR="00665F40">
        <w:rPr>
          <w:rFonts w:asciiTheme="majorHAnsi" w:hAnsiTheme="majorHAnsi" w:cstheme="majorHAnsi"/>
          <w:szCs w:val="24"/>
        </w:rPr>
        <w:t xml:space="preserve"> (drvarnico)</w:t>
      </w:r>
      <w:r w:rsidR="00665F40">
        <w:rPr>
          <w:rFonts w:asciiTheme="majorHAnsi" w:hAnsiTheme="majorHAnsi" w:cstheme="majorHAnsi"/>
          <w:szCs w:val="24"/>
        </w:rPr>
        <w:t xml:space="preserve">, z uporabno površino v izmeri 10,52 m2 </w:t>
      </w:r>
      <w:r w:rsidR="00665F40">
        <w:rPr>
          <w:rFonts w:asciiTheme="majorHAnsi" w:hAnsiTheme="majorHAnsi" w:cstheme="majorHAnsi"/>
        </w:rPr>
        <w:t xml:space="preserve">stoječo na </w:t>
      </w:r>
      <w:proofErr w:type="spellStart"/>
      <w:r w:rsidR="00665F40">
        <w:rPr>
          <w:rFonts w:asciiTheme="majorHAnsi" w:hAnsiTheme="majorHAnsi" w:cstheme="majorHAnsi"/>
        </w:rPr>
        <w:t>parc</w:t>
      </w:r>
      <w:proofErr w:type="spellEnd"/>
      <w:r w:rsidR="00665F40">
        <w:rPr>
          <w:rFonts w:asciiTheme="majorHAnsi" w:hAnsiTheme="majorHAnsi" w:cstheme="majorHAnsi"/>
        </w:rPr>
        <w:t xml:space="preserve">. št. 1450/23, </w:t>
      </w:r>
      <w:proofErr w:type="spellStart"/>
      <w:r w:rsidR="00665F40">
        <w:rPr>
          <w:rFonts w:asciiTheme="majorHAnsi" w:hAnsiTheme="majorHAnsi" w:cstheme="majorHAnsi"/>
        </w:rPr>
        <w:t>k.o</w:t>
      </w:r>
      <w:proofErr w:type="spellEnd"/>
      <w:r w:rsidR="00665F40">
        <w:rPr>
          <w:rFonts w:asciiTheme="majorHAnsi" w:hAnsiTheme="majorHAnsi" w:cstheme="majorHAnsi"/>
        </w:rPr>
        <w:t>. Ajdovščina</w:t>
      </w:r>
      <w:r w:rsidR="00665F40">
        <w:rPr>
          <w:rFonts w:asciiTheme="majorHAnsi" w:hAnsiTheme="majorHAnsi" w:cstheme="majorHAnsi"/>
        </w:rPr>
        <w:t>.</w:t>
      </w: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w:t>
      </w: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Oddaja v najem se izvede na podlagi postopka, izvedenega pod opravilno št. </w:t>
      </w:r>
      <w:r w:rsidR="00665F40">
        <w:rPr>
          <w:rFonts w:asciiTheme="majorHAnsi" w:hAnsiTheme="majorHAnsi" w:cstheme="majorHAnsi"/>
          <w:szCs w:val="24"/>
        </w:rPr>
        <w:t>478</w:t>
      </w:r>
      <w:r w:rsidRPr="00CA39D1">
        <w:rPr>
          <w:rFonts w:asciiTheme="majorHAnsi" w:hAnsiTheme="majorHAnsi" w:cstheme="majorHAnsi"/>
          <w:szCs w:val="24"/>
        </w:rPr>
        <w:t>-</w:t>
      </w:r>
      <w:r w:rsidR="00665F40">
        <w:rPr>
          <w:rFonts w:asciiTheme="majorHAnsi" w:hAnsiTheme="majorHAnsi" w:cstheme="majorHAnsi"/>
          <w:szCs w:val="24"/>
        </w:rPr>
        <w:t>174/</w:t>
      </w:r>
      <w:r w:rsidRPr="00CA39D1">
        <w:rPr>
          <w:rFonts w:asciiTheme="majorHAnsi" w:hAnsiTheme="majorHAnsi" w:cstheme="majorHAnsi"/>
          <w:szCs w:val="24"/>
        </w:rPr>
        <w:t>202</w:t>
      </w:r>
      <w:r w:rsidR="00665F40">
        <w:rPr>
          <w:rFonts w:asciiTheme="majorHAnsi" w:hAnsiTheme="majorHAnsi" w:cstheme="majorHAnsi"/>
          <w:szCs w:val="24"/>
        </w:rPr>
        <w:t>1</w:t>
      </w:r>
      <w:r w:rsidRPr="00CA39D1">
        <w:rPr>
          <w:rFonts w:asciiTheme="majorHAnsi" w:hAnsiTheme="majorHAnsi" w:cstheme="majorHAnsi"/>
          <w:szCs w:val="24"/>
        </w:rPr>
        <w:t xml:space="preserve"> pri Občini Ajdovščina, pri čemer je o oddaji nepremičnin po tej pogodbi glasoval Odbor za finance in premoženjskopravne zadeve na 2</w:t>
      </w:r>
      <w:r w:rsidR="00665F40">
        <w:rPr>
          <w:rFonts w:asciiTheme="majorHAnsi" w:hAnsiTheme="majorHAnsi" w:cstheme="majorHAnsi"/>
          <w:szCs w:val="24"/>
        </w:rPr>
        <w:t>0</w:t>
      </w:r>
      <w:r w:rsidRPr="00CA39D1">
        <w:rPr>
          <w:rFonts w:asciiTheme="majorHAnsi" w:hAnsiTheme="majorHAnsi" w:cstheme="majorHAnsi"/>
          <w:szCs w:val="24"/>
        </w:rPr>
        <w:t xml:space="preserve">. </w:t>
      </w:r>
      <w:r w:rsidR="00665F40">
        <w:rPr>
          <w:rFonts w:asciiTheme="majorHAnsi" w:hAnsiTheme="majorHAnsi" w:cstheme="majorHAnsi"/>
          <w:szCs w:val="24"/>
        </w:rPr>
        <w:t>redni</w:t>
      </w:r>
      <w:r w:rsidRPr="00CA39D1">
        <w:rPr>
          <w:rFonts w:asciiTheme="majorHAnsi" w:hAnsiTheme="majorHAnsi" w:cstheme="majorHAnsi"/>
          <w:szCs w:val="24"/>
        </w:rPr>
        <w:t xml:space="preserve"> seji dne </w:t>
      </w:r>
      <w:r w:rsidR="00665F40">
        <w:rPr>
          <w:rFonts w:asciiTheme="majorHAnsi" w:hAnsiTheme="majorHAnsi" w:cstheme="majorHAnsi"/>
          <w:szCs w:val="24"/>
        </w:rPr>
        <w:t>7</w:t>
      </w:r>
      <w:r w:rsidRPr="00CA39D1">
        <w:rPr>
          <w:rFonts w:asciiTheme="majorHAnsi" w:hAnsiTheme="majorHAnsi" w:cstheme="majorHAnsi"/>
          <w:szCs w:val="24"/>
        </w:rPr>
        <w:t>.</w:t>
      </w:r>
      <w:r w:rsidR="00665F40">
        <w:rPr>
          <w:rFonts w:asciiTheme="majorHAnsi" w:hAnsiTheme="majorHAnsi" w:cstheme="majorHAnsi"/>
          <w:szCs w:val="24"/>
        </w:rPr>
        <w:t xml:space="preserve"> 10</w:t>
      </w:r>
      <w:r w:rsidRPr="00CA39D1">
        <w:rPr>
          <w:rFonts w:asciiTheme="majorHAnsi" w:hAnsiTheme="majorHAnsi" w:cstheme="majorHAnsi"/>
          <w:szCs w:val="24"/>
        </w:rPr>
        <w:t>.</w:t>
      </w:r>
      <w:r w:rsidR="00665F40">
        <w:rPr>
          <w:rFonts w:asciiTheme="majorHAnsi" w:hAnsiTheme="majorHAnsi" w:cstheme="majorHAnsi"/>
          <w:szCs w:val="24"/>
        </w:rPr>
        <w:t xml:space="preserve"> </w:t>
      </w:r>
      <w:r w:rsidRPr="00CA39D1">
        <w:rPr>
          <w:rFonts w:asciiTheme="majorHAnsi" w:hAnsiTheme="majorHAnsi" w:cstheme="majorHAnsi"/>
          <w:szCs w:val="24"/>
        </w:rPr>
        <w:t>20</w:t>
      </w:r>
      <w:r w:rsidR="00665F40">
        <w:rPr>
          <w:rFonts w:asciiTheme="majorHAnsi" w:hAnsiTheme="majorHAnsi" w:cstheme="majorHAnsi"/>
          <w:szCs w:val="24"/>
        </w:rPr>
        <w:t>2</w:t>
      </w:r>
      <w:r w:rsidRPr="00CA39D1">
        <w:rPr>
          <w:rFonts w:asciiTheme="majorHAnsi" w:hAnsiTheme="majorHAnsi" w:cstheme="majorHAnsi"/>
          <w:szCs w:val="24"/>
        </w:rPr>
        <w:t>1, ki glede oddaje in predloga sklepa ni imel pripomb. Nadalje se pogodba sklepa upoštevajoč sklep direktorice občinske uprave z dne 1</w:t>
      </w:r>
      <w:r w:rsidR="00665F40">
        <w:rPr>
          <w:rFonts w:asciiTheme="majorHAnsi" w:hAnsiTheme="majorHAnsi" w:cstheme="majorHAnsi"/>
          <w:szCs w:val="24"/>
        </w:rPr>
        <w:t>1</w:t>
      </w:r>
      <w:r w:rsidRPr="00CA39D1">
        <w:rPr>
          <w:rFonts w:asciiTheme="majorHAnsi" w:hAnsiTheme="majorHAnsi" w:cstheme="majorHAnsi"/>
          <w:szCs w:val="24"/>
        </w:rPr>
        <w:t>.</w:t>
      </w:r>
      <w:r w:rsidR="00665F40">
        <w:rPr>
          <w:rFonts w:asciiTheme="majorHAnsi" w:hAnsiTheme="majorHAnsi" w:cstheme="majorHAnsi"/>
          <w:szCs w:val="24"/>
        </w:rPr>
        <w:t xml:space="preserve"> 10</w:t>
      </w:r>
      <w:r w:rsidRPr="00CA39D1">
        <w:rPr>
          <w:rFonts w:asciiTheme="majorHAnsi" w:hAnsiTheme="majorHAnsi" w:cstheme="majorHAnsi"/>
          <w:szCs w:val="24"/>
        </w:rPr>
        <w:t>.</w:t>
      </w:r>
      <w:r w:rsidR="00665F40">
        <w:rPr>
          <w:rFonts w:asciiTheme="majorHAnsi" w:hAnsiTheme="majorHAnsi" w:cstheme="majorHAnsi"/>
          <w:szCs w:val="24"/>
        </w:rPr>
        <w:t xml:space="preserve"> </w:t>
      </w:r>
      <w:r w:rsidRPr="00CA39D1">
        <w:rPr>
          <w:rFonts w:asciiTheme="majorHAnsi" w:hAnsiTheme="majorHAnsi" w:cstheme="majorHAnsi"/>
          <w:szCs w:val="24"/>
        </w:rPr>
        <w:t>202</w:t>
      </w:r>
      <w:r w:rsidR="00665F40">
        <w:rPr>
          <w:rFonts w:asciiTheme="majorHAnsi" w:hAnsiTheme="majorHAnsi" w:cstheme="majorHAnsi"/>
          <w:szCs w:val="24"/>
        </w:rPr>
        <w:t>1</w:t>
      </w:r>
      <w:r w:rsidRPr="00CA39D1">
        <w:rPr>
          <w:rFonts w:asciiTheme="majorHAnsi" w:hAnsiTheme="majorHAnsi" w:cstheme="majorHAnsi"/>
          <w:szCs w:val="24"/>
        </w:rPr>
        <w:t xml:space="preserve"> in pa dne </w:t>
      </w:r>
      <w:r w:rsidR="00665F40">
        <w:rPr>
          <w:rFonts w:asciiTheme="majorHAnsi" w:hAnsiTheme="majorHAnsi" w:cstheme="majorHAnsi"/>
          <w:szCs w:val="24"/>
        </w:rPr>
        <w:t>12</w:t>
      </w:r>
      <w:r w:rsidRPr="00CA39D1">
        <w:rPr>
          <w:rFonts w:asciiTheme="majorHAnsi" w:hAnsiTheme="majorHAnsi" w:cstheme="majorHAnsi"/>
          <w:szCs w:val="24"/>
        </w:rPr>
        <w:t xml:space="preserve">. </w:t>
      </w:r>
      <w:r w:rsidR="00665F40">
        <w:rPr>
          <w:rFonts w:asciiTheme="majorHAnsi" w:hAnsiTheme="majorHAnsi" w:cstheme="majorHAnsi"/>
          <w:szCs w:val="24"/>
        </w:rPr>
        <w:t>10</w:t>
      </w:r>
      <w:r w:rsidRPr="00CA39D1">
        <w:rPr>
          <w:rFonts w:asciiTheme="majorHAnsi" w:hAnsiTheme="majorHAnsi" w:cstheme="majorHAnsi"/>
          <w:szCs w:val="24"/>
        </w:rPr>
        <w:t>. 202</w:t>
      </w:r>
      <w:r w:rsidR="00665F40">
        <w:rPr>
          <w:rFonts w:asciiTheme="majorHAnsi" w:hAnsiTheme="majorHAnsi" w:cstheme="majorHAnsi"/>
          <w:szCs w:val="24"/>
        </w:rPr>
        <w:t>1</w:t>
      </w:r>
      <w:r w:rsidRPr="00CA39D1">
        <w:rPr>
          <w:rFonts w:asciiTheme="majorHAnsi" w:hAnsiTheme="majorHAnsi" w:cstheme="majorHAnsi"/>
          <w:szCs w:val="24"/>
        </w:rPr>
        <w:t>, objavljenega javnega zbiranja ponudb.</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 xml:space="preserve">2. člen </w:t>
      </w: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Stranki sta soglasni, da najemodajalec odda, najemnik pa  vzame v najem nepremičnin</w:t>
      </w:r>
      <w:r w:rsidR="00665F40">
        <w:rPr>
          <w:rFonts w:asciiTheme="majorHAnsi" w:hAnsiTheme="majorHAnsi" w:cstheme="majorHAnsi"/>
          <w:szCs w:val="24"/>
        </w:rPr>
        <w:t>o</w:t>
      </w:r>
      <w:r w:rsidRPr="00CA39D1">
        <w:rPr>
          <w:rFonts w:asciiTheme="majorHAnsi" w:hAnsiTheme="majorHAnsi" w:cstheme="majorHAnsi"/>
          <w:b/>
          <w:szCs w:val="24"/>
        </w:rPr>
        <w:t xml:space="preserve"> </w:t>
      </w:r>
      <w:r w:rsidRPr="00CA39D1">
        <w:rPr>
          <w:rFonts w:asciiTheme="majorHAnsi" w:hAnsiTheme="majorHAnsi" w:cstheme="majorHAnsi"/>
          <w:szCs w:val="24"/>
        </w:rPr>
        <w:t>na naslovu</w:t>
      </w:r>
      <w:r w:rsidRPr="00CA39D1">
        <w:rPr>
          <w:rFonts w:asciiTheme="majorHAnsi" w:hAnsiTheme="majorHAnsi" w:cstheme="majorHAnsi"/>
          <w:b/>
          <w:szCs w:val="24"/>
        </w:rPr>
        <w:t xml:space="preserve"> </w:t>
      </w:r>
      <w:r w:rsidRPr="00CA39D1">
        <w:rPr>
          <w:rFonts w:asciiTheme="majorHAnsi" w:hAnsiTheme="majorHAnsi" w:cstheme="majorHAnsi"/>
          <w:szCs w:val="24"/>
        </w:rPr>
        <w:t xml:space="preserve">Tovarniška cesta, 5270 Ajdovščina, </w:t>
      </w:r>
      <w:r w:rsidR="00665F40">
        <w:rPr>
          <w:rFonts w:asciiTheme="majorHAnsi" w:hAnsiTheme="majorHAnsi" w:cstheme="majorHAnsi"/>
          <w:szCs w:val="24"/>
        </w:rPr>
        <w:t xml:space="preserve">stavbo št. 1970 (drvarnico), z uporabno površino v izmeri 10,52 m2 </w:t>
      </w:r>
      <w:r w:rsidR="00665F40">
        <w:rPr>
          <w:rFonts w:asciiTheme="majorHAnsi" w:hAnsiTheme="majorHAnsi" w:cstheme="majorHAnsi"/>
        </w:rPr>
        <w:t xml:space="preserve">stoječo na </w:t>
      </w:r>
      <w:proofErr w:type="spellStart"/>
      <w:r w:rsidR="00665F40">
        <w:rPr>
          <w:rFonts w:asciiTheme="majorHAnsi" w:hAnsiTheme="majorHAnsi" w:cstheme="majorHAnsi"/>
        </w:rPr>
        <w:t>parc</w:t>
      </w:r>
      <w:proofErr w:type="spellEnd"/>
      <w:r w:rsidR="00665F40">
        <w:rPr>
          <w:rFonts w:asciiTheme="majorHAnsi" w:hAnsiTheme="majorHAnsi" w:cstheme="majorHAnsi"/>
        </w:rPr>
        <w:t xml:space="preserve">. št. 1450/23, </w:t>
      </w:r>
      <w:proofErr w:type="spellStart"/>
      <w:r w:rsidR="00665F40">
        <w:rPr>
          <w:rFonts w:asciiTheme="majorHAnsi" w:hAnsiTheme="majorHAnsi" w:cstheme="majorHAnsi"/>
        </w:rPr>
        <w:t>k.o</w:t>
      </w:r>
      <w:proofErr w:type="spellEnd"/>
      <w:r w:rsidR="00665F40">
        <w:rPr>
          <w:rFonts w:asciiTheme="majorHAnsi" w:hAnsiTheme="majorHAnsi" w:cstheme="majorHAnsi"/>
        </w:rPr>
        <w:t>. Ajdovščina</w:t>
      </w:r>
      <w:r w:rsidR="00665F40">
        <w:rPr>
          <w:rFonts w:asciiTheme="majorHAnsi" w:hAnsiTheme="majorHAnsi" w:cstheme="majorHAnsi"/>
        </w:rPr>
        <w:t>.</w:t>
      </w: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Najemnik si je  pred podpisom te pogodbe </w:t>
      </w:r>
      <w:r w:rsidR="00665F40">
        <w:rPr>
          <w:rFonts w:asciiTheme="majorHAnsi" w:hAnsiTheme="majorHAnsi" w:cstheme="majorHAnsi"/>
          <w:szCs w:val="24"/>
        </w:rPr>
        <w:t>nepremičnino</w:t>
      </w:r>
      <w:r w:rsidRPr="00CA39D1">
        <w:rPr>
          <w:rFonts w:asciiTheme="majorHAnsi" w:hAnsiTheme="majorHAnsi" w:cstheme="majorHAnsi"/>
          <w:szCs w:val="24"/>
        </w:rPr>
        <w:t xml:space="preserve"> ogledal in jo vzame v najem po načelu »videno-najeto«, tako da jo vzame v najem v stanju, v kakršnem se nahaja. </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Najemnina je določena na podlagi javnega zbiranja ponudb in na podlagi najemnikove ponudbe znaša ____________. Najemnino je najemnik dolžan poravnati mesečno, na podlagi izstavljenega računa, v roku, določenem na računu. V primeru zamude je dolžan poravnati zakonite zamudne obresti. </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Najemnik je dolžan plačevati tudi vse stroške redne rabe in stroške tekočega vzdrževanja (npr. stroški za drobna popravila in podobno, davščine, ki so vezane na uporabo </w:t>
      </w:r>
      <w:r w:rsidR="00665F40">
        <w:rPr>
          <w:rFonts w:asciiTheme="majorHAnsi" w:hAnsiTheme="majorHAnsi" w:cstheme="majorHAnsi"/>
          <w:szCs w:val="24"/>
        </w:rPr>
        <w:t>nepremičnine</w:t>
      </w:r>
      <w:r w:rsidRPr="00CA39D1">
        <w:rPr>
          <w:rFonts w:asciiTheme="majorHAnsi" w:hAnsiTheme="majorHAnsi" w:cstheme="majorHAnsi"/>
          <w:szCs w:val="24"/>
        </w:rPr>
        <w:t xml:space="preserve">). </w:t>
      </w:r>
    </w:p>
    <w:p w:rsidR="00682339" w:rsidRPr="00CA39D1" w:rsidRDefault="00682339"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3. člen</w:t>
      </w:r>
    </w:p>
    <w:p w:rsidR="00682339" w:rsidRPr="00CA39D1" w:rsidRDefault="00682339" w:rsidP="00682339">
      <w:pPr>
        <w:spacing w:after="0"/>
        <w:jc w:val="center"/>
        <w:rPr>
          <w:rFonts w:asciiTheme="majorHAnsi" w:hAnsiTheme="majorHAnsi" w:cstheme="majorHAnsi"/>
          <w:szCs w:val="24"/>
        </w:rPr>
      </w:pPr>
    </w:p>
    <w:p w:rsidR="004937D6"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Najemnik ob sklenitvi pogodbe prejme </w:t>
      </w:r>
      <w:r w:rsidR="00665F40">
        <w:rPr>
          <w:rFonts w:asciiTheme="majorHAnsi" w:hAnsiTheme="majorHAnsi" w:cstheme="majorHAnsi"/>
          <w:szCs w:val="24"/>
        </w:rPr>
        <w:t>en</w:t>
      </w:r>
      <w:r w:rsidRPr="00CA39D1">
        <w:rPr>
          <w:rFonts w:asciiTheme="majorHAnsi" w:hAnsiTheme="majorHAnsi" w:cstheme="majorHAnsi"/>
          <w:szCs w:val="24"/>
        </w:rPr>
        <w:t xml:space="preserve"> ključ </w:t>
      </w:r>
      <w:r w:rsidR="00665F40">
        <w:rPr>
          <w:rFonts w:asciiTheme="majorHAnsi" w:hAnsiTheme="majorHAnsi" w:cstheme="majorHAnsi"/>
          <w:szCs w:val="24"/>
        </w:rPr>
        <w:t>vhodnih</w:t>
      </w:r>
      <w:r w:rsidRPr="00CA39D1">
        <w:rPr>
          <w:rFonts w:asciiTheme="majorHAnsi" w:hAnsiTheme="majorHAnsi" w:cstheme="majorHAnsi"/>
          <w:szCs w:val="24"/>
        </w:rPr>
        <w:t xml:space="preserve"> vrat. </w:t>
      </w: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Ob prevzemu </w:t>
      </w:r>
      <w:r w:rsidR="00665F40">
        <w:rPr>
          <w:rFonts w:asciiTheme="majorHAnsi" w:hAnsiTheme="majorHAnsi" w:cstheme="majorHAnsi"/>
          <w:szCs w:val="24"/>
        </w:rPr>
        <w:t>nepremičnine</w:t>
      </w:r>
      <w:r w:rsidRPr="00CA39D1">
        <w:rPr>
          <w:rFonts w:asciiTheme="majorHAnsi" w:hAnsiTheme="majorHAnsi" w:cstheme="majorHAnsi"/>
          <w:szCs w:val="24"/>
        </w:rPr>
        <w:t xml:space="preserve"> se sestavi primopredajni zapisnik. </w:t>
      </w:r>
    </w:p>
    <w:p w:rsidR="004937D6" w:rsidRPr="00CA39D1" w:rsidRDefault="004937D6" w:rsidP="00682339">
      <w:pPr>
        <w:spacing w:after="0"/>
        <w:jc w:val="both"/>
        <w:rPr>
          <w:rFonts w:asciiTheme="majorHAnsi" w:hAnsiTheme="majorHAnsi" w:cstheme="majorHAnsi"/>
          <w:szCs w:val="24"/>
        </w:rPr>
      </w:pPr>
    </w:p>
    <w:p w:rsidR="00682339" w:rsidRPr="00CA39D1" w:rsidRDefault="00682339" w:rsidP="00682339">
      <w:pPr>
        <w:spacing w:after="0"/>
        <w:jc w:val="both"/>
        <w:rPr>
          <w:rFonts w:asciiTheme="majorHAnsi" w:hAnsiTheme="majorHAnsi" w:cstheme="majorHAnsi"/>
          <w:szCs w:val="24"/>
        </w:rPr>
      </w:pPr>
      <w:r w:rsidRPr="00CA39D1">
        <w:rPr>
          <w:rFonts w:asciiTheme="majorHAnsi" w:hAnsiTheme="majorHAnsi" w:cstheme="majorHAnsi"/>
          <w:szCs w:val="24"/>
        </w:rPr>
        <w:t xml:space="preserve">Najemnik se zavezuje, da bo po koncu najemnega razmerja vrnil najemodajalcu </w:t>
      </w:r>
      <w:r w:rsidR="00665F40">
        <w:rPr>
          <w:rFonts w:asciiTheme="majorHAnsi" w:hAnsiTheme="majorHAnsi" w:cstheme="majorHAnsi"/>
          <w:szCs w:val="24"/>
        </w:rPr>
        <w:t>nepremičnino</w:t>
      </w:r>
      <w:r w:rsidRPr="00CA39D1">
        <w:rPr>
          <w:rFonts w:asciiTheme="majorHAnsi" w:hAnsiTheme="majorHAnsi" w:cstheme="majorHAnsi"/>
          <w:szCs w:val="24"/>
        </w:rPr>
        <w:t xml:space="preserve">, ki je predmet najema v enakem stanju, kot jo je prevzel, upoštevajoč običajno obrabo v dejansko pretečenem najemnem razmerju. </w:t>
      </w:r>
    </w:p>
    <w:p w:rsidR="004937D6" w:rsidRPr="00CA39D1" w:rsidRDefault="004937D6" w:rsidP="00682339">
      <w:pPr>
        <w:spacing w:after="0"/>
        <w:jc w:val="both"/>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4. člen</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Najemnik se obvezuje, da bo v najem vzeto nepremičnino uporabljal za </w:t>
      </w:r>
      <w:r w:rsidR="00665F40">
        <w:rPr>
          <w:rFonts w:asciiTheme="majorHAnsi" w:hAnsiTheme="majorHAnsi" w:cstheme="majorHAnsi"/>
          <w:szCs w:val="24"/>
        </w:rPr>
        <w:t>drvarnico</w:t>
      </w:r>
      <w:r w:rsidRPr="00CA39D1">
        <w:rPr>
          <w:rFonts w:asciiTheme="majorHAnsi" w:hAnsiTheme="majorHAnsi" w:cstheme="majorHAnsi"/>
          <w:szCs w:val="24"/>
        </w:rPr>
        <w:t xml:space="preserve">. Brez soglasja najemodajalca </w:t>
      </w:r>
      <w:r w:rsidR="00665F40">
        <w:rPr>
          <w:rFonts w:asciiTheme="majorHAnsi" w:hAnsiTheme="majorHAnsi" w:cstheme="majorHAnsi"/>
          <w:szCs w:val="24"/>
        </w:rPr>
        <w:t>nepremičnine</w:t>
      </w:r>
      <w:r w:rsidRPr="00CA39D1">
        <w:rPr>
          <w:rFonts w:asciiTheme="majorHAnsi" w:hAnsiTheme="majorHAnsi" w:cstheme="majorHAnsi"/>
          <w:szCs w:val="24"/>
        </w:rPr>
        <w:t xml:space="preserve"> ne sme uporabiti za druge namene ali  je oddati v podnajem.</w:t>
      </w:r>
    </w:p>
    <w:p w:rsidR="004937D6" w:rsidRPr="00CA39D1" w:rsidRDefault="004937D6" w:rsidP="004937D6">
      <w:pPr>
        <w:spacing w:after="0"/>
        <w:jc w:val="both"/>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5. člen</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Najemnik se z nepremičnino zavezuje ravnati kot dober gospodar kot tudi skrbeti za njeno ustrezno urejenost.</w:t>
      </w:r>
    </w:p>
    <w:p w:rsidR="004937D6" w:rsidRPr="00CA39D1" w:rsidRDefault="004937D6" w:rsidP="004937D6">
      <w:pPr>
        <w:spacing w:after="0"/>
        <w:jc w:val="both"/>
        <w:rPr>
          <w:rFonts w:asciiTheme="majorHAnsi" w:hAnsiTheme="majorHAnsi" w:cstheme="majorHAnsi"/>
          <w:szCs w:val="24"/>
        </w:rPr>
      </w:pPr>
    </w:p>
    <w:p w:rsidR="004937D6" w:rsidRDefault="00682339" w:rsidP="00665F40">
      <w:pPr>
        <w:spacing w:after="0"/>
        <w:jc w:val="both"/>
        <w:rPr>
          <w:rFonts w:asciiTheme="majorHAnsi" w:hAnsiTheme="majorHAnsi" w:cstheme="majorHAnsi"/>
          <w:szCs w:val="24"/>
        </w:rPr>
      </w:pPr>
      <w:r w:rsidRPr="00CA39D1">
        <w:rPr>
          <w:rFonts w:asciiTheme="majorHAnsi" w:hAnsiTheme="majorHAnsi" w:cstheme="majorHAnsi"/>
          <w:szCs w:val="24"/>
        </w:rPr>
        <w:t xml:space="preserve">Najemniku niso dovoljeni investicijski posegi brez predhodnega pisnega soglasja lastnika. </w:t>
      </w:r>
    </w:p>
    <w:p w:rsidR="00665F40" w:rsidRPr="00CA39D1" w:rsidRDefault="00665F40" w:rsidP="00665F40">
      <w:pPr>
        <w:spacing w:after="0"/>
        <w:jc w:val="both"/>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6. člen</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Najemodajalec bo imenoval odgovorno osebo – skrbnika za spremljanje izvajanja najemne pogodbe. Skrbnik ima ključ in pravico vpogleda </w:t>
      </w:r>
      <w:r w:rsidR="00665F40">
        <w:rPr>
          <w:rFonts w:asciiTheme="majorHAnsi" w:hAnsiTheme="majorHAnsi" w:cstheme="majorHAnsi"/>
          <w:szCs w:val="24"/>
        </w:rPr>
        <w:t>v drvarnico</w:t>
      </w:r>
      <w:r w:rsidRPr="00CA39D1">
        <w:rPr>
          <w:rFonts w:asciiTheme="majorHAnsi" w:hAnsiTheme="majorHAnsi" w:cstheme="majorHAnsi"/>
          <w:szCs w:val="24"/>
        </w:rPr>
        <w:t xml:space="preserve"> brez predhodne najave najemniku. Pravica skrbnika je, da ocenjuje pravilnost uporabe, opozarja najemnika na nepravilnosti in rabo v nasprotju s pogodbo in daje pismena obvestila o morebitnih kršitvah. Skrbnik lahko daje najemniku tudi druga navodila, če je njihov namen zagotavljanje gospodarnejše rabe s prostorom.</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Za skrbnika te pogodbe s strani najemodajalca se imenuje vsakokratna oseba, ki je pri občini zadolžena za nepremičninske zadeve, lahko pa tudi  zaposleni KSD d.o.o. . </w:t>
      </w: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Skrbnik te pogodbe, imenovan s strani najemnika je _______________________.</w:t>
      </w:r>
      <w:r w:rsidRPr="00CA39D1">
        <w:rPr>
          <w:rFonts w:asciiTheme="majorHAnsi" w:hAnsiTheme="majorHAnsi" w:cstheme="majorHAnsi"/>
          <w:szCs w:val="24"/>
        </w:rPr>
        <w:tab/>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7.  člen</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Najemno razmerje se sklene za </w:t>
      </w:r>
      <w:r w:rsidR="00665F40">
        <w:rPr>
          <w:rFonts w:asciiTheme="majorHAnsi" w:hAnsiTheme="majorHAnsi" w:cstheme="majorHAnsi"/>
          <w:szCs w:val="24"/>
        </w:rPr>
        <w:t>ne</w:t>
      </w:r>
      <w:r w:rsidRPr="00CA39D1">
        <w:rPr>
          <w:rFonts w:asciiTheme="majorHAnsi" w:hAnsiTheme="majorHAnsi" w:cstheme="majorHAnsi"/>
          <w:szCs w:val="24"/>
        </w:rPr>
        <w:t>določen čas. Odpovedni rok najemnega razmerja je tri mesece. Najemno razmerje se odpove s pisno odpovedjo.</w:t>
      </w:r>
    </w:p>
    <w:p w:rsidR="004937D6" w:rsidRPr="00CA39D1" w:rsidRDefault="004937D6" w:rsidP="004937D6">
      <w:pPr>
        <w:spacing w:after="0"/>
        <w:jc w:val="both"/>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lastRenderedPageBreak/>
        <w:t>Odpoved se najemniku posreduje po pošti s priporočeno pošiljko ali po pravni oziroma fizični osebi, ki vročanje opravlja kot registrirano dejavnost, tako da je razviden datum vročitve pisne odpovedi. Odpovedni rok začne teči z dnem vročitve pisne odpovedi.</w:t>
      </w: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Najemodajalec lahko odpove pogodbo brez odpovednega roka v primeru, ko najemnik kljub pismenemu obvestilu uporablja </w:t>
      </w:r>
      <w:r w:rsidR="00665F40">
        <w:rPr>
          <w:rFonts w:asciiTheme="majorHAnsi" w:hAnsiTheme="majorHAnsi" w:cstheme="majorHAnsi"/>
          <w:szCs w:val="24"/>
        </w:rPr>
        <w:t>nepremičnino</w:t>
      </w:r>
      <w:r w:rsidRPr="00CA39D1">
        <w:rPr>
          <w:rFonts w:asciiTheme="majorHAnsi" w:hAnsiTheme="majorHAnsi" w:cstheme="majorHAnsi"/>
          <w:szCs w:val="24"/>
        </w:rPr>
        <w:t xml:space="preserve"> v nasprotju s to pogodbo ali z njenim namenom ali če zanemarja redno vzdrževanje in je nevarno, da bo nastala za najemodajalca škoda, ali za kršitev drugih pogodbenih ali zakonskih določil, ki se nanašajo na najemno razmerje, ki jih najemnik po predhodnem opozorilu najemodajalca ne bi v postavljenem roku odpravil.</w:t>
      </w: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V vseh naštetih primerih prenehanja najemne pogodbe mora najemnik najeto nepremičnino izprazniti in jo vrniti najemodajalcu, pri čemer z izpraznitvijo ne sme povzročati škode in zmanjševati vrednosti nepremičnine.</w:t>
      </w:r>
    </w:p>
    <w:p w:rsidR="004937D6" w:rsidRPr="00CA39D1" w:rsidRDefault="004937D6" w:rsidP="004937D6">
      <w:pPr>
        <w:spacing w:after="0"/>
        <w:jc w:val="both"/>
        <w:rPr>
          <w:rFonts w:asciiTheme="majorHAnsi" w:hAnsiTheme="majorHAnsi" w:cstheme="majorHAnsi"/>
          <w:szCs w:val="24"/>
        </w:rPr>
      </w:pPr>
    </w:p>
    <w:p w:rsidR="00682339" w:rsidRPr="00CA39D1" w:rsidRDefault="00682339" w:rsidP="00682339">
      <w:pPr>
        <w:spacing w:after="0"/>
        <w:jc w:val="center"/>
        <w:rPr>
          <w:rFonts w:asciiTheme="majorHAnsi" w:hAnsiTheme="majorHAnsi" w:cstheme="majorHAnsi"/>
          <w:szCs w:val="24"/>
        </w:rPr>
      </w:pPr>
      <w:r w:rsidRPr="00CA39D1">
        <w:rPr>
          <w:rFonts w:asciiTheme="majorHAnsi" w:hAnsiTheme="majorHAnsi" w:cstheme="majorHAnsi"/>
          <w:szCs w:val="24"/>
        </w:rPr>
        <w:t>8. člen</w:t>
      </w:r>
    </w:p>
    <w:p w:rsidR="004937D6" w:rsidRPr="00CA39D1" w:rsidRDefault="004937D6" w:rsidP="00682339">
      <w:pPr>
        <w:spacing w:after="0"/>
        <w:jc w:val="center"/>
        <w:rPr>
          <w:rFonts w:asciiTheme="majorHAnsi" w:hAnsiTheme="majorHAnsi" w:cstheme="majorHAnsi"/>
          <w:szCs w:val="24"/>
        </w:rPr>
      </w:pP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 xml:space="preserve">Za pravice in obveznosti strank te pogodbe, ki niso izrecno urejene s to pogodbo, se smiselno uporabljajo določila predpisov, ki urejajo to področje. </w:t>
      </w:r>
    </w:p>
    <w:p w:rsidR="00682339" w:rsidRPr="00CA39D1" w:rsidRDefault="00682339" w:rsidP="004937D6">
      <w:pPr>
        <w:spacing w:after="0"/>
        <w:jc w:val="both"/>
        <w:rPr>
          <w:rFonts w:asciiTheme="majorHAnsi" w:hAnsiTheme="majorHAnsi" w:cstheme="majorHAnsi"/>
          <w:szCs w:val="24"/>
        </w:rPr>
      </w:pPr>
      <w:r w:rsidRPr="00CA39D1">
        <w:rPr>
          <w:rFonts w:asciiTheme="majorHAnsi" w:hAnsiTheme="majorHAnsi" w:cstheme="majorHAnsi"/>
          <w:szCs w:val="24"/>
        </w:rPr>
        <w:t>Pogodba je sklenjena, ko jo podpišeta obe stranki. Sestavljena je v štirih izvodih, od katerih dva obdrži najemodajalec, en je posredovan KSD d.o.o., enega pa prejme najemnik.</w:t>
      </w:r>
    </w:p>
    <w:p w:rsidR="004937D6" w:rsidRPr="00CA39D1" w:rsidRDefault="004937D6" w:rsidP="004937D6">
      <w:pPr>
        <w:spacing w:after="0"/>
        <w:rPr>
          <w:rFonts w:asciiTheme="majorHAnsi" w:hAnsiTheme="majorHAnsi" w:cstheme="majorHAnsi"/>
          <w:szCs w:val="24"/>
        </w:rPr>
      </w:pPr>
    </w:p>
    <w:p w:rsidR="004937D6" w:rsidRPr="00CA39D1" w:rsidRDefault="004937D6" w:rsidP="004937D6">
      <w:pPr>
        <w:spacing w:after="0"/>
        <w:rPr>
          <w:rFonts w:asciiTheme="majorHAnsi" w:hAnsiTheme="majorHAnsi" w:cstheme="majorHAnsi"/>
          <w:szCs w:val="24"/>
        </w:rPr>
      </w:pPr>
    </w:p>
    <w:p w:rsidR="004937D6" w:rsidRPr="00CA39D1" w:rsidRDefault="00682339" w:rsidP="004937D6">
      <w:pPr>
        <w:spacing w:after="0"/>
        <w:rPr>
          <w:rFonts w:asciiTheme="majorHAnsi" w:hAnsiTheme="majorHAnsi" w:cstheme="majorHAnsi"/>
          <w:szCs w:val="24"/>
        </w:rPr>
      </w:pPr>
      <w:r w:rsidRPr="00CA39D1">
        <w:rPr>
          <w:rFonts w:asciiTheme="majorHAnsi" w:hAnsiTheme="majorHAnsi" w:cstheme="majorHAnsi"/>
          <w:szCs w:val="24"/>
        </w:rPr>
        <w:t xml:space="preserve">Številka: </w:t>
      </w:r>
      <w:r w:rsidRPr="00CA39D1">
        <w:rPr>
          <w:rFonts w:asciiTheme="majorHAnsi" w:hAnsiTheme="majorHAnsi" w:cstheme="majorHAnsi"/>
          <w:szCs w:val="24"/>
        </w:rPr>
        <w:tab/>
      </w:r>
    </w:p>
    <w:p w:rsidR="004937D6" w:rsidRPr="00CA39D1" w:rsidRDefault="004937D6" w:rsidP="004937D6">
      <w:pPr>
        <w:spacing w:after="0"/>
        <w:rPr>
          <w:rFonts w:asciiTheme="majorHAnsi" w:hAnsiTheme="majorHAnsi" w:cstheme="majorHAnsi"/>
          <w:szCs w:val="24"/>
        </w:rPr>
      </w:pPr>
      <w:r w:rsidRPr="00CA39D1">
        <w:rPr>
          <w:rFonts w:asciiTheme="majorHAnsi" w:hAnsiTheme="majorHAnsi" w:cstheme="majorHAnsi"/>
          <w:bCs/>
          <w:szCs w:val="24"/>
        </w:rPr>
        <w:t>Občina Ajdovščina</w:t>
      </w:r>
      <w:r w:rsidRPr="00CA39D1">
        <w:rPr>
          <w:rFonts w:asciiTheme="majorHAnsi" w:hAnsiTheme="majorHAnsi" w:cstheme="majorHAnsi"/>
          <w:bCs/>
          <w:szCs w:val="24"/>
        </w:rPr>
        <w:tab/>
      </w:r>
      <w:r w:rsidRPr="00CA39D1">
        <w:rPr>
          <w:rFonts w:asciiTheme="majorHAnsi" w:hAnsiTheme="majorHAnsi" w:cstheme="majorHAnsi"/>
          <w:bCs/>
          <w:szCs w:val="24"/>
        </w:rPr>
        <w:tab/>
      </w:r>
      <w:r w:rsidRPr="00CA39D1">
        <w:rPr>
          <w:rFonts w:asciiTheme="majorHAnsi" w:hAnsiTheme="majorHAnsi" w:cstheme="majorHAnsi"/>
          <w:bCs/>
          <w:szCs w:val="24"/>
        </w:rPr>
        <w:tab/>
      </w:r>
      <w:r w:rsidRPr="00CA39D1">
        <w:rPr>
          <w:rFonts w:asciiTheme="majorHAnsi" w:hAnsiTheme="majorHAnsi" w:cstheme="majorHAnsi"/>
          <w:bCs/>
          <w:szCs w:val="24"/>
        </w:rPr>
        <w:tab/>
      </w:r>
      <w:r w:rsidRPr="00CA39D1">
        <w:rPr>
          <w:rFonts w:asciiTheme="majorHAnsi" w:hAnsiTheme="majorHAnsi" w:cstheme="majorHAnsi"/>
          <w:bCs/>
          <w:szCs w:val="24"/>
        </w:rPr>
        <w:tab/>
      </w:r>
      <w:r w:rsidRPr="00CA39D1">
        <w:rPr>
          <w:rFonts w:asciiTheme="majorHAnsi" w:hAnsiTheme="majorHAnsi" w:cstheme="majorHAnsi"/>
          <w:bCs/>
          <w:szCs w:val="24"/>
        </w:rPr>
        <w:tab/>
        <w:t>najemnik</w:t>
      </w:r>
    </w:p>
    <w:p w:rsidR="00682339" w:rsidRDefault="00682339" w:rsidP="004937D6">
      <w:pPr>
        <w:spacing w:after="0"/>
        <w:rPr>
          <w:rFonts w:asciiTheme="majorHAnsi" w:hAnsiTheme="majorHAnsi" w:cstheme="majorHAnsi"/>
          <w:szCs w:val="24"/>
        </w:rPr>
      </w:pPr>
      <w:r w:rsidRPr="00CA39D1">
        <w:rPr>
          <w:rFonts w:asciiTheme="majorHAnsi" w:hAnsiTheme="majorHAnsi" w:cstheme="majorHAnsi"/>
          <w:szCs w:val="24"/>
        </w:rPr>
        <w:tab/>
      </w:r>
    </w:p>
    <w:p w:rsidR="005E25C0" w:rsidRDefault="005E25C0" w:rsidP="004937D6">
      <w:pPr>
        <w:spacing w:after="0"/>
        <w:rPr>
          <w:rFonts w:asciiTheme="majorHAnsi" w:hAnsiTheme="majorHAnsi" w:cstheme="majorHAnsi"/>
          <w:szCs w:val="24"/>
        </w:rPr>
      </w:pPr>
    </w:p>
    <w:p w:rsidR="005E25C0" w:rsidRDefault="005E25C0" w:rsidP="004937D6">
      <w:pPr>
        <w:spacing w:after="0"/>
        <w:rPr>
          <w:rFonts w:asciiTheme="majorHAnsi" w:hAnsiTheme="majorHAnsi" w:cstheme="majorHAnsi"/>
          <w:szCs w:val="24"/>
        </w:rPr>
      </w:pPr>
    </w:p>
    <w:p w:rsidR="005E25C0" w:rsidRPr="00CA39D1" w:rsidRDefault="005E25C0" w:rsidP="004937D6">
      <w:pPr>
        <w:spacing w:after="0"/>
        <w:rPr>
          <w:rFonts w:asciiTheme="majorHAnsi" w:hAnsiTheme="majorHAnsi" w:cstheme="majorHAnsi"/>
          <w:szCs w:val="24"/>
        </w:rPr>
      </w:pPr>
      <w:bookmarkStart w:id="0" w:name="_GoBack"/>
      <w:bookmarkEnd w:id="0"/>
    </w:p>
    <w:p w:rsidR="00682339" w:rsidRPr="00CA39D1" w:rsidRDefault="00682339" w:rsidP="004937D6">
      <w:pPr>
        <w:spacing w:after="0"/>
        <w:rPr>
          <w:rFonts w:asciiTheme="majorHAnsi" w:hAnsiTheme="majorHAnsi" w:cstheme="majorHAnsi"/>
          <w:szCs w:val="24"/>
        </w:rPr>
      </w:pPr>
      <w:r w:rsidRPr="00CA39D1">
        <w:rPr>
          <w:rFonts w:asciiTheme="majorHAnsi" w:hAnsiTheme="majorHAnsi" w:cstheme="majorHAnsi"/>
          <w:szCs w:val="24"/>
        </w:rPr>
        <w:t>GRAFIKA: lokacija najetega prostora</w:t>
      </w:r>
    </w:p>
    <w:p w:rsidR="00682339" w:rsidRDefault="00665F40" w:rsidP="00682339">
      <w:pPr>
        <w:spacing w:after="0"/>
        <w:jc w:val="center"/>
      </w:pPr>
      <w:r w:rsidRPr="00665F40">
        <w:rPr>
          <w:noProof/>
        </w:rPr>
        <w:drawing>
          <wp:inline distT="0" distB="0" distL="0" distR="0">
            <wp:extent cx="5759450" cy="3272790"/>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3272790"/>
                    </a:xfrm>
                    <a:prstGeom prst="rect">
                      <a:avLst/>
                    </a:prstGeom>
                    <a:noFill/>
                    <a:ln>
                      <a:noFill/>
                    </a:ln>
                  </pic:spPr>
                </pic:pic>
              </a:graphicData>
            </a:graphic>
          </wp:inline>
        </w:drawing>
      </w:r>
    </w:p>
    <w:p w:rsidR="00682339" w:rsidRDefault="00682339" w:rsidP="00682339">
      <w:pPr>
        <w:spacing w:after="0"/>
        <w:jc w:val="center"/>
      </w:pPr>
    </w:p>
    <w:p w:rsidR="00A15881" w:rsidRPr="00964F45" w:rsidRDefault="00682339" w:rsidP="00682339">
      <w:pPr>
        <w:spacing w:after="0"/>
        <w:jc w:val="center"/>
      </w:pPr>
      <w:r>
        <w:lastRenderedPageBreak/>
        <w:t xml:space="preserve">  </w:t>
      </w:r>
    </w:p>
    <w:sectPr w:rsidR="00A15881" w:rsidRPr="00964F45" w:rsidSect="00A15881">
      <w:headerReference w:type="first" r:id="rId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4417" w:rsidRDefault="00144417" w:rsidP="002E4CC2">
      <w:pPr>
        <w:spacing w:after="0" w:line="240" w:lineRule="auto"/>
      </w:pPr>
      <w:r>
        <w:separator/>
      </w:r>
    </w:p>
  </w:endnote>
  <w:endnote w:type="continuationSeparator" w:id="0">
    <w:p w:rsidR="00144417" w:rsidRDefault="00144417" w:rsidP="002E4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NovareseBU">
    <w:panose1 w:val="02000000000000000000"/>
    <w:charset w:val="00"/>
    <w:family w:val="modern"/>
    <w:notTrueType/>
    <w:pitch w:val="variable"/>
    <w:sig w:usb0="800000AF" w:usb1="40000048" w:usb2="00000000" w:usb3="00000000" w:csb0="00000003"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4417" w:rsidRDefault="00144417" w:rsidP="002E4CC2">
      <w:pPr>
        <w:spacing w:after="0" w:line="240" w:lineRule="auto"/>
      </w:pPr>
      <w:r>
        <w:separator/>
      </w:r>
    </w:p>
  </w:footnote>
  <w:footnote w:type="continuationSeparator" w:id="0">
    <w:p w:rsidR="00144417" w:rsidRDefault="00144417" w:rsidP="002E4C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4CC2" w:rsidRDefault="002E4CC2">
    <w:pPr>
      <w:pStyle w:val="Glava"/>
    </w:pPr>
    <w:r w:rsidRPr="002E4CC2">
      <w:rPr>
        <w:rFonts w:ascii="Calibri" w:eastAsia="Calibri" w:hAnsi="Calibri" w:cs="Times New Roman"/>
        <w:noProof/>
        <w:sz w:val="22"/>
        <w:lang w:eastAsia="sl-SI"/>
      </w:rPr>
      <w:drawing>
        <wp:anchor distT="0" distB="0" distL="114300" distR="114300" simplePos="0" relativeHeight="251659264" behindDoc="1" locked="1" layoutInCell="1" allowOverlap="1" wp14:anchorId="3380B007" wp14:editId="6AEDD5C8">
          <wp:simplePos x="0" y="0"/>
          <wp:positionH relativeFrom="page">
            <wp:posOffset>5080</wp:posOffset>
          </wp:positionH>
          <wp:positionV relativeFrom="page">
            <wp:posOffset>11430</wp:posOffset>
          </wp:positionV>
          <wp:extent cx="7546975" cy="10674350"/>
          <wp:effectExtent l="0" t="0" r="0" b="0"/>
          <wp:wrapNone/>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odarstvo in razvojen.wmf"/>
                  <pic:cNvPicPr/>
                </pic:nvPicPr>
                <pic:blipFill>
                  <a:blip r:embed="rId1">
                    <a:extLst>
                      <a:ext uri="{28A0092B-C50C-407E-A947-70E740481C1C}">
                        <a14:useLocalDpi xmlns:a14="http://schemas.microsoft.com/office/drawing/2010/main" val="0"/>
                      </a:ext>
                    </a:extLst>
                  </a:blip>
                  <a:stretch>
                    <a:fillRect/>
                  </a:stretch>
                </pic:blipFill>
                <pic:spPr>
                  <a:xfrm>
                    <a:off x="0" y="0"/>
                    <a:ext cx="7546975" cy="106743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F29B3"/>
    <w:multiLevelType w:val="hybridMultilevel"/>
    <w:tmpl w:val="E7EE4E8A"/>
    <w:lvl w:ilvl="0" w:tplc="99E42F32">
      <w:start w:val="2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010B2D"/>
    <w:multiLevelType w:val="hybridMultilevel"/>
    <w:tmpl w:val="0A2A5FCA"/>
    <w:lvl w:ilvl="0" w:tplc="0424000F">
      <w:start w:val="1"/>
      <w:numFmt w:val="decimal"/>
      <w:lvlText w:val="%1."/>
      <w:lvlJc w:val="left"/>
      <w:pPr>
        <w:tabs>
          <w:tab w:val="num" w:pos="4464"/>
        </w:tabs>
        <w:ind w:left="4464" w:hanging="360"/>
      </w:pPr>
    </w:lvl>
    <w:lvl w:ilvl="1" w:tplc="04240001">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CC2"/>
    <w:rsid w:val="00144417"/>
    <w:rsid w:val="002E4CC2"/>
    <w:rsid w:val="00301234"/>
    <w:rsid w:val="003A32D9"/>
    <w:rsid w:val="004937D6"/>
    <w:rsid w:val="005E25C0"/>
    <w:rsid w:val="00665F40"/>
    <w:rsid w:val="00682339"/>
    <w:rsid w:val="00801DB5"/>
    <w:rsid w:val="00802BD9"/>
    <w:rsid w:val="00964F45"/>
    <w:rsid w:val="00A15881"/>
    <w:rsid w:val="00C17055"/>
    <w:rsid w:val="00CA39D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6DB9E"/>
  <w15:chartTrackingRefBased/>
  <w15:docId w15:val="{9CB741C3-6B08-4094-8369-4FFA7A39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TC NovareseBU" w:eastAsiaTheme="minorHAnsi" w:hAnsi="ITC NovareseBU"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Pr>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2E4CC2"/>
    <w:pPr>
      <w:tabs>
        <w:tab w:val="center" w:pos="4536"/>
        <w:tab w:val="right" w:pos="9072"/>
      </w:tabs>
      <w:spacing w:after="0" w:line="240" w:lineRule="auto"/>
    </w:pPr>
  </w:style>
  <w:style w:type="character" w:customStyle="1" w:styleId="GlavaZnak">
    <w:name w:val="Glava Znak"/>
    <w:basedOn w:val="Privzetapisavaodstavka"/>
    <w:link w:val="Glava"/>
    <w:uiPriority w:val="99"/>
    <w:rsid w:val="002E4CC2"/>
    <w:rPr>
      <w:lang w:val="sl-SI"/>
    </w:rPr>
  </w:style>
  <w:style w:type="paragraph" w:styleId="Noga">
    <w:name w:val="footer"/>
    <w:basedOn w:val="Navaden"/>
    <w:link w:val="NogaZnak"/>
    <w:uiPriority w:val="99"/>
    <w:unhideWhenUsed/>
    <w:rsid w:val="002E4CC2"/>
    <w:pPr>
      <w:tabs>
        <w:tab w:val="center" w:pos="4536"/>
        <w:tab w:val="right" w:pos="9072"/>
      </w:tabs>
      <w:spacing w:after="0" w:line="240" w:lineRule="auto"/>
    </w:pPr>
  </w:style>
  <w:style w:type="character" w:customStyle="1" w:styleId="NogaZnak">
    <w:name w:val="Noga Znak"/>
    <w:basedOn w:val="Privzetapisavaodstavka"/>
    <w:link w:val="Noga"/>
    <w:uiPriority w:val="99"/>
    <w:rsid w:val="002E4CC2"/>
    <w:rPr>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7777360">
      <w:bodyDiv w:val="1"/>
      <w:marLeft w:val="0"/>
      <w:marRight w:val="0"/>
      <w:marTop w:val="0"/>
      <w:marBottom w:val="0"/>
      <w:divBdr>
        <w:top w:val="none" w:sz="0" w:space="0" w:color="auto"/>
        <w:left w:val="none" w:sz="0" w:space="0" w:color="auto"/>
        <w:bottom w:val="none" w:sz="0" w:space="0" w:color="auto"/>
        <w:right w:val="none" w:sz="0" w:space="0" w:color="auto"/>
      </w:divBdr>
    </w:div>
    <w:div w:id="1749423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732</Words>
  <Characters>4174</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 Hain</dc:creator>
  <cp:keywords/>
  <dc:description/>
  <cp:lastModifiedBy>Barbara Regulj</cp:lastModifiedBy>
  <cp:revision>4</cp:revision>
  <dcterms:created xsi:type="dcterms:W3CDTF">2021-10-11T11:30:00Z</dcterms:created>
  <dcterms:modified xsi:type="dcterms:W3CDTF">2021-10-11T11:40:00Z</dcterms:modified>
</cp:coreProperties>
</file>